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B1885" w:rsidRDefault="00CF6034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01.02</w:t>
      </w:r>
      <w:r w:rsidR="00EA76B6">
        <w:rPr>
          <w:rFonts w:cs="Arial"/>
          <w:b/>
          <w:bCs/>
          <w:kern w:val="28"/>
          <w:sz w:val="32"/>
          <w:szCs w:val="32"/>
        </w:rPr>
        <w:t>.2017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4E09C0">
        <w:rPr>
          <w:rFonts w:cs="Arial"/>
          <w:b/>
          <w:bCs/>
          <w:kern w:val="28"/>
          <w:sz w:val="32"/>
          <w:szCs w:val="32"/>
        </w:rPr>
        <w:t>020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5E29" w:rsidRPr="00760E2C" w:rsidRDefault="00B35E29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F6034" w:rsidRPr="005D089D" w:rsidRDefault="00CF6034" w:rsidP="00CF6034">
      <w:pPr>
        <w:jc w:val="center"/>
        <w:rPr>
          <w:b/>
        </w:rPr>
      </w:pPr>
    </w:p>
    <w:p w:rsidR="00CF6034" w:rsidRPr="00CF6034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порядке организации работы </w:t>
      </w:r>
      <w:r>
        <w:rPr>
          <w:b/>
          <w:bCs/>
          <w:sz w:val="32"/>
          <w:szCs w:val="32"/>
        </w:rPr>
        <w:t xml:space="preserve">на 2017 год </w:t>
      </w:r>
      <w:r w:rsidRPr="00CF6034">
        <w:rPr>
          <w:b/>
          <w:bCs/>
          <w:sz w:val="32"/>
          <w:szCs w:val="32"/>
        </w:rPr>
        <w:t>по реализации мероприятий перечня проектов народных инициатив и расходовании бюджетных средств.</w:t>
      </w:r>
    </w:p>
    <w:p w:rsidR="00CF6034" w:rsidRPr="00A24DC4" w:rsidRDefault="00CF6034" w:rsidP="00CF6034">
      <w:pPr>
        <w:rPr>
          <w:rFonts w:cs="Arial"/>
        </w:rPr>
      </w:pPr>
    </w:p>
    <w:p w:rsidR="00CF6034" w:rsidRDefault="00CF6034" w:rsidP="00CF6034">
      <w:pPr>
        <w:pStyle w:val="1"/>
        <w:jc w:val="both"/>
        <w:rPr>
          <w:b w:val="0"/>
          <w:sz w:val="24"/>
          <w:szCs w:val="24"/>
        </w:rPr>
      </w:pPr>
      <w:proofErr w:type="gramStart"/>
      <w:r w:rsidRPr="00A24DC4">
        <w:rPr>
          <w:b w:val="0"/>
          <w:sz w:val="24"/>
          <w:szCs w:val="24"/>
        </w:rPr>
        <w:t>В соответствии со ст., ст. 6, 9, 15, 86 Бюджетного Кодекса Российской Федерации, ст.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14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Pr="00A24DC4">
        <w:rPr>
          <w:rFonts w:eastAsiaTheme="minorEastAsia"/>
          <w:b w:val="0"/>
          <w:bCs w:val="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</w:t>
      </w:r>
      <w:proofErr w:type="gramEnd"/>
      <w:r w:rsidRPr="00A24DC4">
        <w:rPr>
          <w:b w:val="0"/>
          <w:sz w:val="24"/>
          <w:szCs w:val="24"/>
        </w:rPr>
        <w:t xml:space="preserve"> </w:t>
      </w:r>
      <w:proofErr w:type="gramStart"/>
      <w:r w:rsidRPr="00A24DC4">
        <w:rPr>
          <w:b w:val="0"/>
          <w:sz w:val="24"/>
          <w:szCs w:val="24"/>
        </w:rPr>
        <w:t xml:space="preserve">23 октября 2014 года N 518-пп, </w:t>
      </w:r>
      <w:r w:rsidRPr="00A24DC4">
        <w:rPr>
          <w:b w:val="0"/>
          <w:color w:val="FF0000"/>
          <w:sz w:val="24"/>
          <w:szCs w:val="24"/>
        </w:rPr>
        <w:t xml:space="preserve"> </w:t>
      </w:r>
      <w:r w:rsidRPr="00A24DC4">
        <w:rPr>
          <w:b w:val="0"/>
          <w:sz w:val="24"/>
          <w:szCs w:val="24"/>
        </w:rPr>
        <w:t>в целях эффективной реализации мероприятий проектов народных инициатив в Молодежном муниципальном образовании, обеспечения устойчивого развития территории,  учета и анализа расходных обязательств, повышения прозрачности бюджетного процесса, обоснованности правовой базы бюджета и его ориентации на выполнение законодательно установленных функций органов местного самоуправления, руководствуясь ст. ст. 6-8, 32, 41, 48 Устава Молодежного муниципального образования,</w:t>
      </w:r>
      <w:proofErr w:type="gramEnd"/>
    </w:p>
    <w:p w:rsidR="00CF6034" w:rsidRPr="006874AE" w:rsidRDefault="00CF6034" w:rsidP="00CF6034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Pr="00A24DC4" w:rsidRDefault="00CF6034" w:rsidP="00CF6034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DC4">
        <w:rPr>
          <w:rFonts w:ascii="Arial" w:hAnsi="Arial" w:cs="Arial"/>
          <w:sz w:val="24"/>
          <w:szCs w:val="24"/>
        </w:rPr>
        <w:t xml:space="preserve">Утвердить прилагаемый Порядок организации работы </w:t>
      </w:r>
      <w:r w:rsidRPr="00A24DC4">
        <w:rPr>
          <w:rFonts w:ascii="Arial" w:hAnsi="Arial" w:cs="Arial"/>
          <w:bCs/>
          <w:sz w:val="24"/>
          <w:szCs w:val="24"/>
        </w:rPr>
        <w:t>по реализации мероприятий перечня проектов народных инициатив и расходовании бюджетных средств</w:t>
      </w:r>
      <w:r w:rsidRPr="00A24DC4">
        <w:rPr>
          <w:rFonts w:ascii="Arial" w:hAnsi="Arial" w:cs="Arial"/>
          <w:sz w:val="24"/>
          <w:szCs w:val="24"/>
        </w:rPr>
        <w:t xml:space="preserve">  на 2017 год (приложение № 1). </w:t>
      </w:r>
      <w:r w:rsidRPr="00A24DC4">
        <w:rPr>
          <w:rFonts w:ascii="Arial" w:hAnsi="Arial" w:cs="Arial"/>
          <w:sz w:val="24"/>
          <w:szCs w:val="24"/>
        </w:rPr>
        <w:tab/>
      </w:r>
    </w:p>
    <w:p w:rsidR="00CF6034" w:rsidRPr="00A24DC4" w:rsidRDefault="00CF6034" w:rsidP="00CF6034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4DC4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A24DC4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A24DC4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Pr="00A24DC4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A24DC4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24DC4">
        <w:rPr>
          <w:rFonts w:ascii="Arial" w:hAnsi="Arial" w:cs="Arial"/>
          <w:sz w:val="24"/>
          <w:szCs w:val="24"/>
        </w:rPr>
        <w:t>.</w:t>
      </w:r>
    </w:p>
    <w:p w:rsidR="00CF6034" w:rsidRPr="00A24DC4" w:rsidRDefault="00CF6034" w:rsidP="00CF603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gramStart"/>
      <w:r w:rsidRPr="00A24D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4DC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CF6034" w:rsidRPr="00A24DC4" w:rsidRDefault="00CF6034" w:rsidP="00CF6034">
      <w:pPr>
        <w:rPr>
          <w:rFonts w:cs="Arial"/>
        </w:rPr>
      </w:pPr>
      <w:r w:rsidRPr="00A24DC4">
        <w:rPr>
          <w:rFonts w:cs="Arial"/>
        </w:rPr>
        <w:t xml:space="preserve">Глава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CF6034" w:rsidRDefault="00CF6034" w:rsidP="00CF6034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</w:p>
    <w:p w:rsidR="00A24DC4" w:rsidRPr="00A24DC4" w:rsidRDefault="00A24DC4" w:rsidP="00CF6034">
      <w:pPr>
        <w:rPr>
          <w:rFonts w:cs="Arial"/>
        </w:rPr>
      </w:pPr>
      <w:r>
        <w:rPr>
          <w:rFonts w:cs="Arial"/>
        </w:rPr>
        <w:t>А.Г. Степанов</w:t>
      </w:r>
    </w:p>
    <w:p w:rsidR="00A24DC4" w:rsidRDefault="00A24DC4" w:rsidP="00CF6034"/>
    <w:p w:rsidR="00584024" w:rsidRDefault="00584024" w:rsidP="00CF6034"/>
    <w:p w:rsidR="00584024" w:rsidRDefault="00584024" w:rsidP="00CF6034"/>
    <w:p w:rsidR="00584024" w:rsidRDefault="00584024" w:rsidP="00CF6034"/>
    <w:p w:rsidR="00584024" w:rsidRDefault="00584024" w:rsidP="00CF6034"/>
    <w:p w:rsidR="00584024" w:rsidRDefault="00584024" w:rsidP="00CF6034"/>
    <w:p w:rsidR="00A24DC4" w:rsidRDefault="00A24DC4" w:rsidP="00CF6034"/>
    <w:p w:rsidR="00CF6034" w:rsidRPr="00A24DC4" w:rsidRDefault="00CF6034" w:rsidP="004E09C0">
      <w:pPr>
        <w:ind w:left="4248" w:firstLine="708"/>
        <w:jc w:val="center"/>
        <w:rPr>
          <w:rFonts w:ascii="Courier" w:hAnsi="Courier"/>
        </w:rPr>
      </w:pPr>
      <w:r w:rsidRPr="00A24DC4">
        <w:rPr>
          <w:rFonts w:ascii="Courier" w:hAnsi="Courier"/>
        </w:rPr>
        <w:lastRenderedPageBreak/>
        <w:t xml:space="preserve">Приложение № 1 к Постановлению </w:t>
      </w:r>
    </w:p>
    <w:p w:rsidR="00CF6034" w:rsidRPr="004E09C0" w:rsidRDefault="00A24DC4" w:rsidP="004E09C0">
      <w:pPr>
        <w:ind w:left="3540" w:firstLine="708"/>
        <w:jc w:val="center"/>
        <w:rPr>
          <w:rFonts w:asciiTheme="minorHAnsi" w:hAnsiTheme="minorHAnsi"/>
        </w:rPr>
      </w:pPr>
      <w:r>
        <w:rPr>
          <w:rFonts w:ascii="Courier" w:hAnsi="Courier"/>
        </w:rPr>
        <w:t>от «</w:t>
      </w:r>
      <w:r w:rsidR="004E09C0">
        <w:rPr>
          <w:rFonts w:asciiTheme="minorHAnsi" w:hAnsiTheme="minorHAnsi"/>
        </w:rPr>
        <w:t>01</w:t>
      </w:r>
      <w:r>
        <w:rPr>
          <w:rFonts w:ascii="Courier" w:hAnsi="Courier"/>
        </w:rPr>
        <w:t>»</w:t>
      </w:r>
      <w:r w:rsidR="004E09C0">
        <w:rPr>
          <w:rFonts w:asciiTheme="minorHAnsi" w:hAnsiTheme="minorHAnsi"/>
        </w:rPr>
        <w:t>февраля</w:t>
      </w:r>
      <w:r>
        <w:rPr>
          <w:rFonts w:ascii="Courier" w:hAnsi="Courier"/>
        </w:rPr>
        <w:t xml:space="preserve"> 201</w:t>
      </w:r>
      <w:r>
        <w:rPr>
          <w:rFonts w:asciiTheme="minorHAnsi" w:hAnsiTheme="minorHAnsi"/>
        </w:rPr>
        <w:t>7</w:t>
      </w:r>
      <w:r w:rsidR="00CF6034" w:rsidRPr="00A24DC4">
        <w:rPr>
          <w:rFonts w:ascii="Courier" w:hAnsi="Courier"/>
        </w:rPr>
        <w:t xml:space="preserve"> г.  № </w:t>
      </w:r>
      <w:r w:rsidR="004E09C0">
        <w:rPr>
          <w:rFonts w:asciiTheme="minorHAnsi" w:hAnsiTheme="minorHAnsi"/>
        </w:rPr>
        <w:t>020</w:t>
      </w:r>
    </w:p>
    <w:p w:rsidR="00A24DC4" w:rsidRPr="00A24DC4" w:rsidRDefault="00A24DC4" w:rsidP="00CF6034">
      <w:pPr>
        <w:jc w:val="center"/>
        <w:rPr>
          <w:rFonts w:ascii="Courier" w:hAnsi="Courier"/>
          <w:b/>
          <w:bCs/>
          <w:sz w:val="28"/>
          <w:szCs w:val="28"/>
        </w:rPr>
      </w:pPr>
      <w:bookmarkStart w:id="0" w:name="Par40"/>
      <w:bookmarkEnd w:id="0"/>
    </w:p>
    <w:p w:rsidR="00CF6034" w:rsidRPr="00E46522" w:rsidRDefault="00CF6034" w:rsidP="00A24DC4">
      <w:pPr>
        <w:ind w:left="567" w:firstLine="141"/>
        <w:jc w:val="center"/>
        <w:rPr>
          <w:b/>
          <w:bCs/>
          <w:sz w:val="28"/>
          <w:szCs w:val="28"/>
        </w:rPr>
      </w:pPr>
      <w:r w:rsidRPr="00E46522">
        <w:rPr>
          <w:b/>
          <w:bCs/>
          <w:sz w:val="28"/>
          <w:szCs w:val="28"/>
        </w:rPr>
        <w:t>О порядке организации работ</w:t>
      </w:r>
      <w:r>
        <w:rPr>
          <w:b/>
          <w:bCs/>
          <w:sz w:val="28"/>
          <w:szCs w:val="28"/>
        </w:rPr>
        <w:t>ы</w:t>
      </w:r>
      <w:r w:rsidRPr="00E46522">
        <w:rPr>
          <w:b/>
          <w:bCs/>
          <w:sz w:val="28"/>
          <w:szCs w:val="28"/>
        </w:rPr>
        <w:t xml:space="preserve"> по реализации </w:t>
      </w:r>
      <w:r>
        <w:rPr>
          <w:b/>
          <w:bCs/>
          <w:sz w:val="28"/>
          <w:szCs w:val="28"/>
        </w:rPr>
        <w:t>мероприятий перечня</w:t>
      </w:r>
      <w:r w:rsidR="00A24DC4">
        <w:rPr>
          <w:b/>
          <w:bCs/>
          <w:sz w:val="28"/>
          <w:szCs w:val="28"/>
        </w:rPr>
        <w:t xml:space="preserve"> </w:t>
      </w:r>
      <w:r w:rsidRPr="00E46522">
        <w:rPr>
          <w:b/>
          <w:bCs/>
          <w:sz w:val="28"/>
          <w:szCs w:val="28"/>
        </w:rPr>
        <w:t>проектов народных инициатив</w:t>
      </w:r>
      <w:r w:rsidRPr="00B419EC">
        <w:rPr>
          <w:bCs/>
        </w:rPr>
        <w:t xml:space="preserve"> </w:t>
      </w:r>
      <w:r w:rsidRPr="00B419EC">
        <w:rPr>
          <w:b/>
          <w:bCs/>
          <w:sz w:val="28"/>
          <w:szCs w:val="28"/>
        </w:rPr>
        <w:t xml:space="preserve"> и расходовании бюджетных средств.</w:t>
      </w:r>
    </w:p>
    <w:p w:rsidR="00CF6034" w:rsidRPr="000D271B" w:rsidRDefault="00CF6034" w:rsidP="00CF6034">
      <w:pPr>
        <w:jc w:val="center"/>
        <w:rPr>
          <w:bCs/>
          <w:sz w:val="28"/>
          <w:szCs w:val="28"/>
        </w:rPr>
      </w:pPr>
      <w:r w:rsidRPr="000D271B">
        <w:rPr>
          <w:bCs/>
          <w:sz w:val="28"/>
          <w:szCs w:val="28"/>
        </w:rPr>
        <w:t xml:space="preserve"> </w:t>
      </w:r>
    </w:p>
    <w:p w:rsidR="00CF6034" w:rsidRPr="00E46522" w:rsidRDefault="00CF6034" w:rsidP="00CF6034">
      <w:pPr>
        <w:rPr>
          <w:bCs/>
        </w:rPr>
      </w:pPr>
      <w:r w:rsidRPr="000D271B">
        <w:rPr>
          <w:bCs/>
        </w:rPr>
        <w:t xml:space="preserve">1. </w:t>
      </w:r>
      <w:proofErr w:type="gramStart"/>
      <w:r w:rsidRPr="000D271B">
        <w:rPr>
          <w:bCs/>
        </w:rPr>
        <w:t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</w:t>
      </w:r>
      <w:r>
        <w:rPr>
          <w:bCs/>
        </w:rPr>
        <w:t xml:space="preserve"> на условиях </w:t>
      </w:r>
      <w:proofErr w:type="spellStart"/>
      <w:r>
        <w:rPr>
          <w:bCs/>
        </w:rPr>
        <w:t>софинансирования</w:t>
      </w:r>
      <w:proofErr w:type="spellEnd"/>
      <w:r w:rsidRPr="000D271B">
        <w:rPr>
          <w:bCs/>
        </w:rPr>
        <w:t>, ответственност</w:t>
      </w:r>
      <w:r>
        <w:rPr>
          <w:bCs/>
        </w:rPr>
        <w:t>ь</w:t>
      </w:r>
      <w:r w:rsidRPr="000D271B">
        <w:rPr>
          <w:bCs/>
        </w:rPr>
        <w:t xml:space="preserve"> при нарушении получателем бюджетных средств условий получения межбюджетных трансфертов</w:t>
      </w:r>
      <w:r>
        <w:rPr>
          <w:bCs/>
        </w:rPr>
        <w:t xml:space="preserve">, </w:t>
      </w:r>
      <w:r w:rsidRPr="00E46522">
        <w:rPr>
          <w:bCs/>
        </w:rPr>
        <w:t>определяет последовательность действий специалист</w:t>
      </w:r>
      <w:r>
        <w:rPr>
          <w:bCs/>
        </w:rPr>
        <w:t>ов А</w:t>
      </w:r>
      <w:r w:rsidRPr="00E46522">
        <w:rPr>
          <w:bCs/>
        </w:rPr>
        <w:t xml:space="preserve">дминистрации </w:t>
      </w:r>
      <w:r>
        <w:rPr>
          <w:bCs/>
        </w:rPr>
        <w:t>ММО</w:t>
      </w:r>
      <w:r w:rsidRPr="00E46522">
        <w:rPr>
          <w:bCs/>
        </w:rPr>
        <w:t xml:space="preserve"> по освоению средств областной субсидии</w:t>
      </w:r>
      <w:r>
        <w:rPr>
          <w:bCs/>
        </w:rPr>
        <w:t>,</w:t>
      </w:r>
      <w:r w:rsidRPr="00E46522">
        <w:rPr>
          <w:bCs/>
        </w:rPr>
        <w:t xml:space="preserve"> предназначенной</w:t>
      </w:r>
      <w:proofErr w:type="gramEnd"/>
      <w:r w:rsidRPr="00E46522">
        <w:rPr>
          <w:bCs/>
        </w:rPr>
        <w:t xml:space="preserve"> </w:t>
      </w:r>
      <w:r>
        <w:rPr>
          <w:bCs/>
        </w:rPr>
        <w:t>для</w:t>
      </w:r>
      <w:r w:rsidRPr="00E46522">
        <w:rPr>
          <w:bCs/>
        </w:rPr>
        <w:t xml:space="preserve"> реализа</w:t>
      </w:r>
      <w:r>
        <w:rPr>
          <w:bCs/>
        </w:rPr>
        <w:t>ции</w:t>
      </w:r>
      <w:r w:rsidRPr="00E46522">
        <w:rPr>
          <w:bCs/>
        </w:rPr>
        <w:t xml:space="preserve"> мероприятий перечня проектов народных инициатив</w:t>
      </w:r>
      <w:r>
        <w:rPr>
          <w:bCs/>
        </w:rPr>
        <w:t>.</w:t>
      </w:r>
    </w:p>
    <w:p w:rsidR="00CF6034" w:rsidRDefault="00CF6034" w:rsidP="00CF6034">
      <w:pPr>
        <w:rPr>
          <w:bCs/>
        </w:rPr>
      </w:pPr>
      <w:r>
        <w:rPr>
          <w:bCs/>
        </w:rPr>
        <w:t>2. Р</w:t>
      </w:r>
      <w:r w:rsidRPr="00E46522">
        <w:rPr>
          <w:bCs/>
        </w:rPr>
        <w:t>еализаци</w:t>
      </w:r>
      <w:r>
        <w:rPr>
          <w:bCs/>
        </w:rPr>
        <w:t>я</w:t>
      </w:r>
      <w:r w:rsidRPr="00E46522">
        <w:rPr>
          <w:bCs/>
        </w:rPr>
        <w:t xml:space="preserve"> мероприятий народных инициатив </w:t>
      </w:r>
      <w:r>
        <w:rPr>
          <w:bCs/>
        </w:rPr>
        <w:t xml:space="preserve"> в каждом текущему году определяется </w:t>
      </w:r>
      <w:r w:rsidRPr="00E46522">
        <w:rPr>
          <w:bCs/>
        </w:rPr>
        <w:t xml:space="preserve"> постановлением </w:t>
      </w:r>
      <w:r>
        <w:rPr>
          <w:bCs/>
        </w:rPr>
        <w:t>Главы ММО</w:t>
      </w:r>
      <w:r w:rsidRPr="00E46522">
        <w:rPr>
          <w:bCs/>
        </w:rPr>
        <w:t>.</w:t>
      </w:r>
    </w:p>
    <w:p w:rsidR="00CF6034" w:rsidRPr="009D7EA5" w:rsidRDefault="00CF6034" w:rsidP="00CF6034">
      <w:pPr>
        <w:rPr>
          <w:bCs/>
        </w:rPr>
      </w:pPr>
      <w:r>
        <w:rPr>
          <w:bCs/>
        </w:rPr>
        <w:t>3</w:t>
      </w:r>
      <w:r w:rsidRPr="000D271B">
        <w:rPr>
          <w:bCs/>
        </w:rPr>
        <w:t xml:space="preserve">. Перечень проектов народных инициатив в Молодежном муниципальном образовании </w:t>
      </w:r>
      <w:r w:rsidRPr="009D7EA5">
        <w:rPr>
          <w:bCs/>
        </w:rPr>
        <w:t>(далее - П</w:t>
      </w:r>
      <w:bookmarkStart w:id="1" w:name="_GoBack"/>
      <w:bookmarkEnd w:id="1"/>
      <w:r w:rsidRPr="009D7EA5">
        <w:rPr>
          <w:bCs/>
        </w:rPr>
        <w:t>еречень) формируется по результатам  публичных слушаний.</w:t>
      </w:r>
      <w:r>
        <w:rPr>
          <w:bCs/>
        </w:rPr>
        <w:t xml:space="preserve">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CF6034" w:rsidRPr="009D7EA5" w:rsidRDefault="00CF6034" w:rsidP="00CF6034">
      <w:pPr>
        <w:rPr>
          <w:bCs/>
        </w:rPr>
      </w:pPr>
      <w:r w:rsidRPr="009D7EA5">
        <w:rPr>
          <w:bCs/>
        </w:rPr>
        <w:t>4. В соответствии со ст. 87 Бюджетного кодекса РФ</w:t>
      </w:r>
      <w:r>
        <w:rPr>
          <w:bCs/>
        </w:rPr>
        <w:t xml:space="preserve">, </w:t>
      </w:r>
      <w:r w:rsidRPr="009D7EA5">
        <w:rPr>
          <w:bCs/>
        </w:rPr>
        <w:t>вступи</w:t>
      </w:r>
      <w:r>
        <w:rPr>
          <w:bCs/>
        </w:rPr>
        <w:t>вшего</w:t>
      </w:r>
      <w:r w:rsidRPr="009D7EA5">
        <w:rPr>
          <w:bCs/>
        </w:rPr>
        <w:t xml:space="preserve"> в силу с 1 января 2005 года</w:t>
      </w:r>
      <w:r>
        <w:rPr>
          <w:bCs/>
        </w:rPr>
        <w:t xml:space="preserve">, </w:t>
      </w:r>
      <w:r w:rsidRPr="009D7EA5">
        <w:rPr>
          <w:bCs/>
        </w:rPr>
        <w:t xml:space="preserve">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CF6034" w:rsidRPr="003D3E60" w:rsidRDefault="00CF6034" w:rsidP="00CF6034">
      <w:pPr>
        <w:rPr>
          <w:bCs/>
        </w:rPr>
      </w:pPr>
      <w:r w:rsidRPr="003D3E60">
        <w:rPr>
          <w:bCs/>
        </w:rPr>
        <w:t xml:space="preserve">К расходным обязательствам  сельского </w:t>
      </w:r>
      <w:proofErr w:type="gramStart"/>
      <w:r w:rsidRPr="003D3E60">
        <w:rPr>
          <w:bCs/>
        </w:rPr>
        <w:t>поселения</w:t>
      </w:r>
      <w:proofErr w:type="gramEnd"/>
      <w:r>
        <w:rPr>
          <w:bCs/>
        </w:rPr>
        <w:t xml:space="preserve"> в том числе</w:t>
      </w:r>
      <w:r w:rsidRPr="003D3E60">
        <w:rPr>
          <w:bCs/>
        </w:rPr>
        <w:t xml:space="preserve"> относится финансирование мероприятий по реализации народных инициатив, проекты которых включены  в Перечень.</w:t>
      </w:r>
    </w:p>
    <w:p w:rsidR="00CF6034" w:rsidRPr="003D3E60" w:rsidRDefault="00CF6034" w:rsidP="00CF6034">
      <w:pPr>
        <w:rPr>
          <w:bCs/>
        </w:rPr>
      </w:pPr>
      <w:r w:rsidRPr="003D3E60">
        <w:rPr>
          <w:bCs/>
        </w:rPr>
        <w:t>Расходные обязательства Молодежного сельского поселения, возникающие в результате принятия настоящего постановления, исполня</w:t>
      </w:r>
      <w:r>
        <w:rPr>
          <w:bCs/>
        </w:rPr>
        <w:t>ю</w:t>
      </w:r>
      <w:r w:rsidRPr="003D3E60">
        <w:rPr>
          <w:bCs/>
        </w:rPr>
        <w:t>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CF6034" w:rsidRPr="00E46522" w:rsidRDefault="00CF6034" w:rsidP="00CF6034">
      <w:pPr>
        <w:rPr>
          <w:bCs/>
          <w:color w:val="C00000"/>
        </w:rPr>
      </w:pPr>
      <w:r w:rsidRPr="003D3E60">
        <w:rPr>
          <w:bCs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CF6034" w:rsidRPr="009D7EA5" w:rsidRDefault="00CF6034" w:rsidP="00CF6034">
      <w:pPr>
        <w:rPr>
          <w:bCs/>
        </w:rPr>
      </w:pPr>
      <w:r w:rsidRPr="009D7EA5">
        <w:rPr>
          <w:bCs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Основными принципами ведения реестра расходных обязательств муниципального образования являются: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полнота отражения расходных обязательств  и сведений о них;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периодичность обновления реестра расходных обязательств и сведений о них;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открытость сведений о расходных обязательствах, содержащихся в реестре;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lastRenderedPageBreak/>
        <w:t>- единство формата отражения сведений в реестре расходных обязательств;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достоверность сведений о расходных обязательствах, содержащихся в реестре.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Ведение реестра расходных обязательств муниципального образования возлагается на финансовый орган местного самоуправления</w:t>
      </w:r>
      <w:r>
        <w:rPr>
          <w:bCs/>
        </w:rPr>
        <w:t xml:space="preserve"> в соответствии с действующим законодательством</w:t>
      </w:r>
      <w:r w:rsidRPr="004D15EA">
        <w:rPr>
          <w:bCs/>
        </w:rPr>
        <w:t xml:space="preserve">. 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5.</w:t>
      </w:r>
      <w:r>
        <w:rPr>
          <w:bCs/>
        </w:rPr>
        <w:t xml:space="preserve"> </w:t>
      </w:r>
      <w:r w:rsidRPr="004D15EA">
        <w:rPr>
          <w:bCs/>
        </w:rPr>
        <w:t>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 xml:space="preserve">- сводит реестр расходных обязательств муниципального образования; 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CF6034" w:rsidRPr="004D15EA" w:rsidRDefault="00CF6034" w:rsidP="00CF6034">
      <w:pPr>
        <w:rPr>
          <w:bCs/>
        </w:rPr>
      </w:pPr>
      <w:r w:rsidRPr="004D15EA">
        <w:rPr>
          <w:bCs/>
        </w:rPr>
        <w:t xml:space="preserve">7. Реестр расходных обязательств муниципального образования подлежит размещению </w:t>
      </w:r>
      <w:r>
        <w:rPr>
          <w:bCs/>
        </w:rPr>
        <w:t xml:space="preserve"> ФЭО Администрации ММО </w:t>
      </w:r>
      <w:r w:rsidRPr="004D15EA">
        <w:rPr>
          <w:bCs/>
        </w:rPr>
        <w:t xml:space="preserve">в сети Интернет на официальном сайте Администрации ММО. </w:t>
      </w:r>
    </w:p>
    <w:p w:rsidR="00CF6034" w:rsidRDefault="00CF6034" w:rsidP="00CF6034">
      <w:pPr>
        <w:rPr>
          <w:bCs/>
        </w:rPr>
      </w:pPr>
      <w:r>
        <w:rPr>
          <w:bCs/>
        </w:rPr>
        <w:t>8</w:t>
      </w:r>
      <w:r w:rsidRPr="003D3E60">
        <w:rPr>
          <w:bCs/>
        </w:rPr>
        <w:t>.</w:t>
      </w:r>
      <w:r w:rsidRPr="003D3E60">
        <w:rPr>
          <w:bCs/>
          <w:lang w:val="x-none"/>
        </w:rPr>
        <w:t xml:space="preserve"> Администрация </w:t>
      </w:r>
      <w:r w:rsidRPr="003D3E60">
        <w:rPr>
          <w:bCs/>
        </w:rPr>
        <w:t>поселения</w:t>
      </w:r>
      <w:r w:rsidRPr="003D3E60">
        <w:rPr>
          <w:bCs/>
          <w:lang w:val="x-none"/>
        </w:rPr>
        <w:t xml:space="preserve"> в лице</w:t>
      </w:r>
      <w:r>
        <w:rPr>
          <w:bCs/>
        </w:rPr>
        <w:t xml:space="preserve"> </w:t>
      </w:r>
      <w:r w:rsidRPr="003D3E60">
        <w:rPr>
          <w:bCs/>
        </w:rPr>
        <w:t>отдела</w:t>
      </w:r>
      <w:r w:rsidRPr="003D3E60">
        <w:rPr>
          <w:bCs/>
          <w:lang w:val="x-none"/>
        </w:rPr>
        <w:t xml:space="preserve"> </w:t>
      </w:r>
      <w:r>
        <w:rPr>
          <w:bCs/>
        </w:rPr>
        <w:t xml:space="preserve">по юридическим вопросам </w:t>
      </w:r>
      <w:r w:rsidRPr="003D3E60">
        <w:rPr>
          <w:bCs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3D3E60">
        <w:rPr>
          <w:bCs/>
        </w:rPr>
        <w:t xml:space="preserve"> в каждом текущем году </w:t>
      </w:r>
      <w:r w:rsidRPr="003D3E60">
        <w:rPr>
          <w:bCs/>
          <w:lang w:val="x-none"/>
        </w:rPr>
        <w:t>субсидий из областного бюджета бюджет</w:t>
      </w:r>
      <w:r w:rsidRPr="003D3E60">
        <w:rPr>
          <w:bCs/>
        </w:rPr>
        <w:t xml:space="preserve">у поселения </w:t>
      </w:r>
      <w:r w:rsidRPr="003D3E60">
        <w:rPr>
          <w:bCs/>
          <w:lang w:val="x-none"/>
        </w:rPr>
        <w:t xml:space="preserve">в целях </w:t>
      </w:r>
      <w:proofErr w:type="spellStart"/>
      <w:r w:rsidRPr="003D3E60">
        <w:rPr>
          <w:bCs/>
          <w:lang w:val="x-none"/>
        </w:rPr>
        <w:t>софинансирования</w:t>
      </w:r>
      <w:proofErr w:type="spellEnd"/>
      <w:r w:rsidRPr="003D3E60">
        <w:rPr>
          <w:bCs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3D3E60">
        <w:rPr>
          <w:bCs/>
        </w:rPr>
        <w:t>с</w:t>
      </w:r>
      <w:r w:rsidRPr="003D3E60">
        <w:rPr>
          <w:bCs/>
          <w:lang w:val="x-none"/>
        </w:rPr>
        <w:t xml:space="preserve">оглашения </w:t>
      </w:r>
      <w:r w:rsidRPr="003D3E60">
        <w:rPr>
          <w:bCs/>
        </w:rPr>
        <w:t>находится</w:t>
      </w:r>
      <w:r w:rsidRPr="003D3E60">
        <w:rPr>
          <w:bCs/>
          <w:lang w:val="x-none"/>
        </w:rPr>
        <w:t xml:space="preserve"> на хранени</w:t>
      </w:r>
      <w:r w:rsidRPr="003D3E60">
        <w:rPr>
          <w:bCs/>
        </w:rPr>
        <w:t>и</w:t>
      </w:r>
      <w:r w:rsidRPr="003D3E60">
        <w:rPr>
          <w:bCs/>
          <w:lang w:val="x-none"/>
        </w:rPr>
        <w:t xml:space="preserve"> в </w:t>
      </w:r>
      <w:r w:rsidRPr="003D3E60">
        <w:rPr>
          <w:bCs/>
        </w:rPr>
        <w:t>финансово-экономическом отделе Администрации</w:t>
      </w:r>
      <w:r w:rsidRPr="003D3E60">
        <w:rPr>
          <w:bCs/>
          <w:lang w:val="x-none"/>
        </w:rPr>
        <w:t>.</w:t>
      </w:r>
      <w:r>
        <w:rPr>
          <w:bCs/>
        </w:rPr>
        <w:t xml:space="preserve"> </w:t>
      </w:r>
    </w:p>
    <w:p w:rsidR="00CF6034" w:rsidRPr="00003223" w:rsidRDefault="00CF6034" w:rsidP="00CF6034">
      <w:pPr>
        <w:rPr>
          <w:bCs/>
        </w:rPr>
      </w:pPr>
      <w:r>
        <w:rPr>
          <w:bCs/>
        </w:rPr>
        <w:t xml:space="preserve">9. </w:t>
      </w:r>
      <w:r w:rsidRPr="00CD7AC8">
        <w:rPr>
          <w:bCs/>
        </w:rPr>
        <w:t xml:space="preserve">Администрация поселения в лице отдела </w:t>
      </w:r>
      <w:r>
        <w:rPr>
          <w:bCs/>
        </w:rPr>
        <w:t>жилищно-коммунального хозяйства</w:t>
      </w:r>
      <w:r>
        <w:t>, благоустройства и закупок</w:t>
      </w:r>
      <w:r w:rsidRPr="00CD7AC8">
        <w:rPr>
          <w:bCs/>
        </w:rPr>
        <w:t xml:space="preserve"> </w:t>
      </w:r>
      <w:r>
        <w:rPr>
          <w:bCs/>
        </w:rPr>
        <w:t xml:space="preserve">выносит на обсуждение </w:t>
      </w:r>
      <w:r w:rsidRPr="00DD0926">
        <w:rPr>
          <w:bCs/>
        </w:rPr>
        <w:t xml:space="preserve">населением </w:t>
      </w:r>
      <w:r>
        <w:rPr>
          <w:bCs/>
        </w:rPr>
        <w:t xml:space="preserve"> способом публичных слушаний </w:t>
      </w:r>
      <w:r w:rsidRPr="00DD0926">
        <w:rPr>
          <w:bCs/>
        </w:rPr>
        <w:t>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</w:t>
      </w:r>
      <w:r>
        <w:rPr>
          <w:bCs/>
        </w:rPr>
        <w:t>ем  средств областного бюджет;</w:t>
      </w:r>
      <w:r w:rsidRPr="00DD0926">
        <w:rPr>
          <w:bCs/>
        </w:rPr>
        <w:t xml:space="preserve"> </w:t>
      </w:r>
      <w:r w:rsidRPr="00CD7AC8">
        <w:rPr>
          <w:bCs/>
        </w:rPr>
        <w:t>готовит итоговый отчёт о реализации мероприятий Перечня</w:t>
      </w:r>
      <w:r>
        <w:rPr>
          <w:bCs/>
        </w:rPr>
        <w:t>, использовании субсидии из областного бюджета</w:t>
      </w:r>
      <w:r w:rsidRPr="00CD7AC8">
        <w:rPr>
          <w:bCs/>
        </w:rPr>
        <w:t xml:space="preserve"> по форме и в сроки, установленные в Соглашении</w:t>
      </w:r>
      <w:r>
        <w:rPr>
          <w:bCs/>
        </w:rPr>
        <w:t xml:space="preserve"> (до 1 февраля следующего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текущим года)</w:t>
      </w:r>
      <w:r w:rsidRPr="00CD7AC8">
        <w:rPr>
          <w:bCs/>
        </w:rPr>
        <w:t>.</w:t>
      </w:r>
    </w:p>
    <w:p w:rsidR="00CF6034" w:rsidRDefault="00CF6034" w:rsidP="00CF6034">
      <w:pPr>
        <w:rPr>
          <w:bCs/>
        </w:rPr>
      </w:pPr>
      <w:proofErr w:type="gramStart"/>
      <w:r>
        <w:rPr>
          <w:bCs/>
        </w:rPr>
        <w:t>А</w:t>
      </w:r>
      <w:r w:rsidRPr="00854F49">
        <w:rPr>
          <w:bCs/>
        </w:rPr>
        <w:t>дминистрация</w:t>
      </w:r>
      <w:r>
        <w:rPr>
          <w:bCs/>
        </w:rPr>
        <w:t xml:space="preserve"> в лице отдела жилищно-коммунального хозяйства</w:t>
      </w:r>
      <w:r w:rsidRPr="00854F49">
        <w:rPr>
          <w:bCs/>
        </w:rPr>
        <w:t>,</w:t>
      </w:r>
      <w:r>
        <w:rPr>
          <w:bCs/>
        </w:rPr>
        <w:t xml:space="preserve"> благоустройства и закупок,</w:t>
      </w:r>
      <w:r w:rsidRPr="00854F49">
        <w:rPr>
          <w:bCs/>
        </w:rPr>
        <w:t xml:space="preserve">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(далее 44-ФЗ), формирует и направляет заявку для размещения заказа в </w:t>
      </w:r>
      <w:r w:rsidRPr="00854F49">
        <w:rPr>
          <w:bCs/>
          <w:lang w:val="x-none"/>
        </w:rPr>
        <w:t>контрактной систем</w:t>
      </w:r>
      <w:r>
        <w:rPr>
          <w:bCs/>
        </w:rPr>
        <w:t>е</w:t>
      </w:r>
      <w:r w:rsidRPr="00854F49">
        <w:rPr>
          <w:bCs/>
          <w:lang w:val="x-none"/>
        </w:rPr>
        <w:t xml:space="preserve"> </w:t>
      </w:r>
      <w:r w:rsidRPr="00003223">
        <w:rPr>
          <w:bCs/>
          <w:lang w:val="x-none"/>
        </w:rPr>
        <w:t>закупок</w:t>
      </w:r>
      <w:proofErr w:type="gramEnd"/>
      <w:r w:rsidRPr="00003223">
        <w:rPr>
          <w:bCs/>
        </w:rPr>
        <w:t xml:space="preserve">, либо заключает муниципальные контракты с единственным поставщиком. </w:t>
      </w:r>
    </w:p>
    <w:p w:rsidR="00CF6034" w:rsidRPr="00704E10" w:rsidRDefault="00CF6034" w:rsidP="00CF6034">
      <w:pPr>
        <w:rPr>
          <w:bCs/>
          <w:color w:val="C00000"/>
        </w:rPr>
      </w:pPr>
      <w:r w:rsidRPr="00704E10">
        <w:rPr>
          <w:bCs/>
          <w:color w:val="C00000"/>
        </w:rPr>
        <w:lastRenderedPageBreak/>
        <w:tab/>
      </w:r>
      <w:r w:rsidRPr="0042274D">
        <w:rPr>
          <w:bCs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</w:t>
      </w:r>
      <w:r>
        <w:rPr>
          <w:bCs/>
        </w:rPr>
        <w:t xml:space="preserve"> муниципальный контракт</w:t>
      </w:r>
      <w:r w:rsidRPr="0042274D">
        <w:rPr>
          <w:bCs/>
        </w:rPr>
        <w:t xml:space="preserve"> на поставку товаров, работ, услуг.</w:t>
      </w:r>
    </w:p>
    <w:p w:rsidR="00CF6034" w:rsidRPr="00284CD9" w:rsidRDefault="00CF6034" w:rsidP="00CF6034">
      <w:pPr>
        <w:rPr>
          <w:bCs/>
          <w:color w:val="C00000"/>
        </w:rPr>
      </w:pPr>
      <w:r>
        <w:rPr>
          <w:bCs/>
        </w:rPr>
        <w:t xml:space="preserve">10. </w:t>
      </w:r>
      <w:r w:rsidRPr="00F352A7">
        <w:rPr>
          <w:bCs/>
        </w:rPr>
        <w:t xml:space="preserve">После заключения муниципального контракта на осуществление закупок товаров, работ, услуг, </w:t>
      </w:r>
      <w:r w:rsidRPr="003D3E60">
        <w:rPr>
          <w:bCs/>
        </w:rPr>
        <w:t>финансово-экономическ</w:t>
      </w:r>
      <w:r>
        <w:rPr>
          <w:bCs/>
        </w:rPr>
        <w:t>ий</w:t>
      </w:r>
      <w:r w:rsidRPr="003D3E60">
        <w:rPr>
          <w:bCs/>
        </w:rPr>
        <w:t xml:space="preserve"> отдел Администрации</w:t>
      </w:r>
      <w:r w:rsidRPr="00284CD9">
        <w:rPr>
          <w:bCs/>
        </w:rPr>
        <w:t xml:space="preserve">, в срок до 18 числа месяца, предшествующего месяцу финансирования субсидий, направляет в министерство экономического развития Иркутской области </w:t>
      </w:r>
      <w:r w:rsidRPr="00F352A7">
        <w:rPr>
          <w:bCs/>
        </w:rPr>
        <w:t>копию платежного поручения</w:t>
      </w:r>
      <w:r w:rsidRPr="00284CD9">
        <w:rPr>
          <w:bCs/>
        </w:rPr>
        <w:t>, подтверждающего финансирование из местного бюджета проектов народных инициатив, содержащихся в Перечне.</w:t>
      </w:r>
    </w:p>
    <w:p w:rsidR="00CF6034" w:rsidRPr="00284CD9" w:rsidRDefault="00CF6034" w:rsidP="00CF6034">
      <w:pPr>
        <w:rPr>
          <w:bCs/>
          <w:color w:val="C00000"/>
        </w:rPr>
      </w:pPr>
      <w:r w:rsidRPr="00284CD9">
        <w:rPr>
          <w:bCs/>
        </w:rPr>
        <w:tab/>
      </w:r>
      <w:r>
        <w:rPr>
          <w:bCs/>
        </w:rPr>
        <w:t>Финансово-экономический отдел</w:t>
      </w:r>
      <w:r w:rsidRPr="00284CD9">
        <w:rPr>
          <w:bCs/>
        </w:rPr>
        <w:t xml:space="preserve"> Администрации ММО</w:t>
      </w:r>
      <w:r w:rsidRPr="00DD0926">
        <w:rPr>
          <w:bCs/>
        </w:rPr>
        <w:t xml:space="preserve"> </w:t>
      </w:r>
      <w:r>
        <w:rPr>
          <w:bCs/>
        </w:rPr>
        <w:t>н</w:t>
      </w:r>
      <w:r w:rsidRPr="00DD0926">
        <w:rPr>
          <w:bCs/>
        </w:rPr>
        <w:t>ормативно-правовым актом органа Молодежного МО предусматрива</w:t>
      </w:r>
      <w:r>
        <w:rPr>
          <w:bCs/>
        </w:rPr>
        <w:t>ет</w:t>
      </w:r>
      <w:r w:rsidRPr="00DD0926">
        <w:rPr>
          <w:bCs/>
        </w:rPr>
        <w:t xml:space="preserve">  соответствующие расходы  в местном бюд</w:t>
      </w:r>
      <w:r>
        <w:rPr>
          <w:bCs/>
        </w:rPr>
        <w:t>жете,</w:t>
      </w:r>
      <w:r w:rsidRPr="00DD0926">
        <w:rPr>
          <w:bCs/>
        </w:rPr>
        <w:t xml:space="preserve"> </w:t>
      </w:r>
      <w:r>
        <w:rPr>
          <w:bCs/>
        </w:rPr>
        <w:t>включает р</w:t>
      </w:r>
      <w:r w:rsidRPr="00DD0926">
        <w:rPr>
          <w:bCs/>
        </w:rPr>
        <w:t>асходные обязательства в реестр расходных обязательств</w:t>
      </w:r>
      <w:r>
        <w:rPr>
          <w:bCs/>
        </w:rPr>
        <w:t xml:space="preserve"> Молодежного муниципального</w:t>
      </w:r>
      <w:r w:rsidRPr="00DD0926">
        <w:rPr>
          <w:bCs/>
        </w:rPr>
        <w:t xml:space="preserve"> образования</w:t>
      </w:r>
      <w:r>
        <w:rPr>
          <w:bCs/>
        </w:rPr>
        <w:t xml:space="preserve">;  несет </w:t>
      </w:r>
      <w:r w:rsidRPr="00DD0926">
        <w:rPr>
          <w:bCs/>
        </w:rPr>
        <w:t>ответственность при нарушении получателем бюджетных средств условий получения межбюджетных трансфертов</w:t>
      </w:r>
      <w:r>
        <w:rPr>
          <w:bCs/>
        </w:rPr>
        <w:t xml:space="preserve">; </w:t>
      </w:r>
      <w:r w:rsidRPr="00F352A7">
        <w:rPr>
          <w:bCs/>
        </w:rPr>
        <w:t>контролир</w:t>
      </w:r>
      <w:r>
        <w:rPr>
          <w:bCs/>
        </w:rPr>
        <w:t>ует</w:t>
      </w:r>
      <w:r w:rsidRPr="00F352A7">
        <w:rPr>
          <w:bCs/>
        </w:rPr>
        <w:t xml:space="preserve"> расходные обязательства </w:t>
      </w:r>
      <w:r w:rsidRPr="00284CD9">
        <w:rPr>
          <w:bCs/>
        </w:rPr>
        <w:t xml:space="preserve">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284CD9">
        <w:rPr>
          <w:bCs/>
        </w:rPr>
        <w:t>софинансирования</w:t>
      </w:r>
      <w:proofErr w:type="spellEnd"/>
      <w:r w:rsidRPr="00284CD9">
        <w:rPr>
          <w:bCs/>
        </w:rPr>
        <w:t xml:space="preserve"> расходов, связанных с реализацией мероприятий перечня проектов народных инициатив.</w:t>
      </w:r>
      <w:r w:rsidRPr="00284CD9">
        <w:rPr>
          <w:bCs/>
          <w:color w:val="C00000"/>
        </w:rPr>
        <w:tab/>
      </w:r>
    </w:p>
    <w:p w:rsidR="00CF6034" w:rsidRDefault="00CF6034" w:rsidP="00CF6034">
      <w:pPr>
        <w:rPr>
          <w:bCs/>
          <w:color w:val="C00000"/>
        </w:rPr>
      </w:pPr>
      <w:r w:rsidRPr="00284CD9">
        <w:rPr>
          <w:bCs/>
        </w:rPr>
        <w:t>1</w:t>
      </w:r>
      <w:r>
        <w:rPr>
          <w:bCs/>
        </w:rPr>
        <w:t>1</w:t>
      </w:r>
      <w:r w:rsidRPr="00284CD9">
        <w:rPr>
          <w:bCs/>
        </w:rPr>
        <w:t>. Приемку поставленного товара, выполненных работ (ее результатов), оказанных услуг, предусмотренных муниципальным контрактом, договором,  включая</w:t>
      </w:r>
      <w:r>
        <w:rPr>
          <w:bCs/>
        </w:rPr>
        <w:t xml:space="preserve"> проведение</w:t>
      </w:r>
      <w:r w:rsidRPr="00284CD9">
        <w:rPr>
          <w:bCs/>
        </w:rPr>
        <w:t xml:space="preserve">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CF6034" w:rsidRPr="00003223" w:rsidRDefault="00CF6034" w:rsidP="00CF6034">
      <w:pPr>
        <w:rPr>
          <w:bCs/>
        </w:rPr>
      </w:pPr>
      <w:r w:rsidRPr="00696753">
        <w:rPr>
          <w:bCs/>
        </w:rPr>
        <w:t>12</w:t>
      </w:r>
      <w:r>
        <w:rPr>
          <w:bCs/>
          <w:color w:val="C00000"/>
        </w:rPr>
        <w:t>.</w:t>
      </w:r>
      <w:r w:rsidRPr="00284CD9">
        <w:rPr>
          <w:bCs/>
        </w:rPr>
        <w:t>Получатель субсидии</w:t>
      </w:r>
      <w:r>
        <w:rPr>
          <w:bCs/>
        </w:rPr>
        <w:t xml:space="preserve"> в лице ФЭО Администрации ММО</w:t>
      </w:r>
      <w:r w:rsidRPr="00284CD9">
        <w:rPr>
          <w:bCs/>
        </w:rPr>
        <w:t xml:space="preserve"> обеспечивает оплату поставленного товара, выполненной работы, (ее результатов) оказанной услуги не позднее  последнего дня финансирования по субсиди</w:t>
      </w:r>
      <w:r>
        <w:rPr>
          <w:bCs/>
        </w:rPr>
        <w:t>и</w:t>
      </w:r>
      <w:r w:rsidRPr="00284CD9">
        <w:rPr>
          <w:bCs/>
        </w:rPr>
        <w:t xml:space="preserve">. </w:t>
      </w:r>
    </w:p>
    <w:p w:rsidR="00CF6034" w:rsidRPr="00003223" w:rsidRDefault="00CF6034" w:rsidP="00CF6034">
      <w:pPr>
        <w:rPr>
          <w:bCs/>
        </w:rPr>
      </w:pPr>
      <w:r>
        <w:rPr>
          <w:bCs/>
        </w:rPr>
        <w:t xml:space="preserve">13. </w:t>
      </w:r>
      <w:r w:rsidRPr="00003223">
        <w:rPr>
          <w:bCs/>
        </w:rPr>
        <w:t xml:space="preserve">В целях </w:t>
      </w:r>
      <w:proofErr w:type="gramStart"/>
      <w:r w:rsidRPr="00003223">
        <w:rPr>
          <w:bCs/>
        </w:rPr>
        <w:t>контроля за</w:t>
      </w:r>
      <w:proofErr w:type="gramEnd"/>
      <w:r w:rsidRPr="00003223">
        <w:rPr>
          <w:bCs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</w:t>
      </w:r>
      <w:r>
        <w:rPr>
          <w:bCs/>
        </w:rPr>
        <w:t xml:space="preserve"> </w:t>
      </w:r>
      <w:r w:rsidRPr="00696753">
        <w:rPr>
          <w:bCs/>
        </w:rPr>
        <w:t>в лице отдела жилищно-коммунального хозяйства, благоустройства и закупок,</w:t>
      </w:r>
      <w:r w:rsidRPr="00003223">
        <w:rPr>
          <w:bCs/>
        </w:rPr>
        <w:t xml:space="preserve"> предоставляет в министерство экономического развития Иркутской области копи</w:t>
      </w:r>
      <w:r>
        <w:rPr>
          <w:bCs/>
        </w:rPr>
        <w:t>и</w:t>
      </w:r>
      <w:r w:rsidRPr="00003223">
        <w:rPr>
          <w:bCs/>
        </w:rPr>
        <w:t xml:space="preserve"> контракт</w:t>
      </w:r>
      <w:r>
        <w:rPr>
          <w:bCs/>
        </w:rPr>
        <w:t>ов</w:t>
      </w:r>
      <w:r w:rsidRPr="00003223">
        <w:rPr>
          <w:bCs/>
        </w:rPr>
        <w:t xml:space="preserve">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</w:t>
      </w:r>
      <w:r>
        <w:rPr>
          <w:bCs/>
        </w:rPr>
        <w:t>ном виде; в</w:t>
      </w:r>
      <w:r w:rsidRPr="00003223">
        <w:rPr>
          <w:bCs/>
        </w:rPr>
        <w:t xml:space="preserve"> течение</w:t>
      </w:r>
      <w:r>
        <w:rPr>
          <w:bCs/>
        </w:rPr>
        <w:t xml:space="preserve"> 5-ти рабочих дней фотоматериал;</w:t>
      </w:r>
      <w:r w:rsidRPr="00003223">
        <w:rPr>
          <w:bCs/>
        </w:rPr>
        <w:t xml:space="preserve"> информаци</w:t>
      </w:r>
      <w:r>
        <w:rPr>
          <w:bCs/>
        </w:rPr>
        <w:t>ю</w:t>
      </w:r>
      <w:r w:rsidRPr="00003223">
        <w:rPr>
          <w:bCs/>
        </w:rPr>
        <w:t xml:space="preserve"> (сведения о поставщике, подрядчике, сумме заключенного контракта) размещает на сайте </w:t>
      </w:r>
      <w:r>
        <w:rPr>
          <w:bCs/>
        </w:rPr>
        <w:t>А</w:t>
      </w:r>
      <w:r w:rsidRPr="00003223">
        <w:rPr>
          <w:bCs/>
        </w:rPr>
        <w:t>дминистрации</w:t>
      </w:r>
      <w:r>
        <w:rPr>
          <w:bCs/>
        </w:rPr>
        <w:t xml:space="preserve"> ММО</w:t>
      </w:r>
      <w:r w:rsidRPr="00003223">
        <w:rPr>
          <w:bCs/>
        </w:rPr>
        <w:t xml:space="preserve">  в разделе «Народные инициативы</w:t>
      </w:r>
      <w:r>
        <w:rPr>
          <w:bCs/>
        </w:rPr>
        <w:t>»</w:t>
      </w:r>
      <w:r w:rsidRPr="00003223">
        <w:rPr>
          <w:bCs/>
        </w:rPr>
        <w:t>.</w:t>
      </w:r>
    </w:p>
    <w:p w:rsidR="00CF6034" w:rsidRPr="005D2257" w:rsidRDefault="00CF6034" w:rsidP="00CF6034">
      <w:pPr>
        <w:rPr>
          <w:b/>
          <w:bCs/>
        </w:rPr>
      </w:pPr>
      <w:r>
        <w:rPr>
          <w:bCs/>
        </w:rPr>
        <w:t>14.</w:t>
      </w:r>
      <w:r w:rsidRPr="00854F49">
        <w:rPr>
          <w:bCs/>
        </w:rPr>
        <w:t xml:space="preserve"> </w:t>
      </w:r>
      <w:proofErr w:type="gramStart"/>
      <w:r w:rsidRPr="00854F49">
        <w:rPr>
          <w:bCs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Перечня народных инициатив, Администрация поселения в лице финансово-экономического отдела в течение 2-х рабочих дней направляет в </w:t>
      </w:r>
      <w:r w:rsidRPr="00854F49">
        <w:rPr>
          <w:bCs/>
          <w:lang w:val="x-none"/>
        </w:rPr>
        <w:t>министерство экономического развития Иркутской области</w:t>
      </w:r>
      <w:r w:rsidRPr="00854F49">
        <w:rPr>
          <w:bCs/>
        </w:rPr>
        <w:t xml:space="preserve"> информацию о размере образовавшейся экономии по каждому мероприятию, предложения по перераспределению экономии.</w:t>
      </w:r>
      <w:proofErr w:type="gramEnd"/>
      <w:r>
        <w:rPr>
          <w:bCs/>
        </w:rPr>
        <w:t xml:space="preserve"> </w:t>
      </w:r>
      <w:r w:rsidRPr="00854F49">
        <w:rPr>
          <w:bCs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</w:t>
      </w:r>
      <w:r>
        <w:rPr>
          <w:bCs/>
        </w:rPr>
        <w:t>,</w:t>
      </w:r>
      <w:r w:rsidRPr="00854F49">
        <w:rPr>
          <w:bCs/>
        </w:rPr>
        <w:t xml:space="preserve"> осуществляется</w:t>
      </w:r>
      <w:r>
        <w:rPr>
          <w:bCs/>
        </w:rPr>
        <w:t xml:space="preserve"> также</w:t>
      </w:r>
      <w:r w:rsidRPr="00854F49">
        <w:rPr>
          <w:bCs/>
        </w:rPr>
        <w:t xml:space="preserve"> в соответствии с </w:t>
      </w:r>
      <w:r w:rsidRPr="005D2257">
        <w:rPr>
          <w:bCs/>
        </w:rPr>
        <w:t>настоящим Порядком.</w:t>
      </w:r>
      <w:r w:rsidRPr="005D2257">
        <w:rPr>
          <w:b/>
          <w:bCs/>
        </w:rPr>
        <w:t xml:space="preserve"> </w:t>
      </w:r>
    </w:p>
    <w:p w:rsidR="00CF6034" w:rsidRPr="005D2257" w:rsidRDefault="00CF6034" w:rsidP="00CF6034">
      <w:pPr>
        <w:rPr>
          <w:bCs/>
        </w:rPr>
      </w:pPr>
      <w:r w:rsidRPr="005D2257">
        <w:rPr>
          <w:bCs/>
        </w:rPr>
        <w:t xml:space="preserve">Неиспользованный остаток субсидии подлежит возврату в областной бюджет в соответствии с законодательством Российской Федерации. </w:t>
      </w:r>
    </w:p>
    <w:p w:rsidR="00CF6034" w:rsidRDefault="00CF6034" w:rsidP="00CF6034">
      <w:pPr>
        <w:rPr>
          <w:bCs/>
        </w:rPr>
      </w:pPr>
      <w:r>
        <w:rPr>
          <w:bCs/>
        </w:rPr>
        <w:lastRenderedPageBreak/>
        <w:t>15</w:t>
      </w:r>
      <w:r w:rsidRPr="00854F49">
        <w:rPr>
          <w:bCs/>
        </w:rPr>
        <w:t xml:space="preserve">. Администрация поселения в лице отдела жилищно-коммунального хозяйства, благоустройства и закупок осуществляет контроль за </w:t>
      </w:r>
      <w:r>
        <w:rPr>
          <w:bCs/>
        </w:rPr>
        <w:t xml:space="preserve">надлежащим и своевременным </w:t>
      </w:r>
      <w:r w:rsidRPr="00854F49">
        <w:rPr>
          <w:bCs/>
        </w:rPr>
        <w:t>исполнением условий муниципальных контрактов</w:t>
      </w:r>
      <w:r>
        <w:rPr>
          <w:bCs/>
        </w:rPr>
        <w:t xml:space="preserve"> в целях реализации проектов народных инициатив</w:t>
      </w:r>
      <w:r w:rsidRPr="00854F49">
        <w:rPr>
          <w:bCs/>
        </w:rPr>
        <w:t>.</w:t>
      </w:r>
    </w:p>
    <w:p w:rsidR="00CF6034" w:rsidRPr="00854F49" w:rsidRDefault="00CF6034" w:rsidP="00CF6034">
      <w:pPr>
        <w:rPr>
          <w:bCs/>
        </w:rPr>
      </w:pPr>
      <w:r w:rsidRPr="00704E10">
        <w:rPr>
          <w:bCs/>
        </w:rPr>
        <w:t>1</w:t>
      </w:r>
      <w:r>
        <w:rPr>
          <w:bCs/>
        </w:rPr>
        <w:t>6</w:t>
      </w:r>
      <w:r>
        <w:rPr>
          <w:b/>
          <w:bCs/>
        </w:rPr>
        <w:t xml:space="preserve">. </w:t>
      </w:r>
      <w:r w:rsidRPr="00704E10">
        <w:rPr>
          <w:bCs/>
        </w:rPr>
        <w:t xml:space="preserve">Срок </w:t>
      </w:r>
      <w:proofErr w:type="gramStart"/>
      <w:r w:rsidRPr="00704E10">
        <w:rPr>
          <w:bCs/>
        </w:rPr>
        <w:t>реализации мероприятий Перечня проектов народных инициатив</w:t>
      </w:r>
      <w:proofErr w:type="gramEnd"/>
      <w:r w:rsidRPr="00704E10">
        <w:rPr>
          <w:bCs/>
        </w:rPr>
        <w:t xml:space="preserve"> на </w:t>
      </w:r>
      <w:r w:rsidR="00584024">
        <w:rPr>
          <w:bCs/>
        </w:rPr>
        <w:t>2017</w:t>
      </w:r>
      <w:r w:rsidRPr="00704E10">
        <w:rPr>
          <w:bCs/>
        </w:rPr>
        <w:t xml:space="preserve"> год.</w:t>
      </w:r>
    </w:p>
    <w:p w:rsidR="00CF6034" w:rsidRDefault="00CF6034" w:rsidP="00CF6034">
      <w:pPr>
        <w:rPr>
          <w:bCs/>
        </w:rPr>
      </w:pPr>
      <w:r w:rsidRPr="00556B19">
        <w:rPr>
          <w:bCs/>
        </w:rPr>
        <w:t>1</w:t>
      </w:r>
      <w:r>
        <w:rPr>
          <w:bCs/>
        </w:rPr>
        <w:t>7</w:t>
      </w:r>
      <w:r w:rsidRPr="00556B19">
        <w:rPr>
          <w:bCs/>
        </w:rPr>
        <w:t xml:space="preserve">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</w:t>
      </w:r>
      <w:r>
        <w:rPr>
          <w:bCs/>
        </w:rPr>
        <w:t xml:space="preserve">выполняет все необходимые действия по </w:t>
      </w:r>
      <w:r w:rsidRPr="00556B19">
        <w:rPr>
          <w:bCs/>
        </w:rPr>
        <w:t>вклю</w:t>
      </w:r>
      <w:r>
        <w:rPr>
          <w:bCs/>
        </w:rPr>
        <w:t xml:space="preserve">чению </w:t>
      </w:r>
      <w:r w:rsidRPr="00556B19">
        <w:rPr>
          <w:bCs/>
        </w:rPr>
        <w:t>сведени</w:t>
      </w:r>
      <w:r>
        <w:rPr>
          <w:bCs/>
        </w:rPr>
        <w:t>й</w:t>
      </w:r>
      <w:r w:rsidRPr="00556B19">
        <w:rPr>
          <w:bCs/>
        </w:rPr>
        <w:t xml:space="preserve">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56B19">
        <w:rPr>
          <w:bCs/>
        </w:rPr>
        <w:t>в отдел по юридическим вопросам для издания распоряжения о включении объектов в Реестр</w:t>
      </w:r>
      <w:proofErr w:type="gramEnd"/>
      <w:r w:rsidRPr="00556B19">
        <w:rPr>
          <w:bCs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CF6034" w:rsidRPr="00704E10" w:rsidRDefault="00CF6034" w:rsidP="00CF6034">
      <w:pPr>
        <w:rPr>
          <w:bCs/>
        </w:rPr>
      </w:pPr>
      <w:r w:rsidRPr="00003223">
        <w:rPr>
          <w:bCs/>
        </w:rPr>
        <w:t>Специалист по вопросам архитектуры в 2 недельный срок со дня завершения работ, (</w:t>
      </w:r>
      <w:r w:rsidRPr="00704E10">
        <w:rPr>
          <w:bCs/>
        </w:rPr>
        <w:t xml:space="preserve">поставки товаров) публикует фотоматериал (в электронном виде) объектов, вошедших в Перечень, </w:t>
      </w:r>
      <w:r>
        <w:rPr>
          <w:bCs/>
        </w:rPr>
        <w:t>на сайте А</w:t>
      </w:r>
      <w:r w:rsidRPr="00704E10">
        <w:rPr>
          <w:bCs/>
        </w:rPr>
        <w:t xml:space="preserve">дминистрации </w:t>
      </w:r>
      <w:r>
        <w:rPr>
          <w:bCs/>
        </w:rPr>
        <w:t>ММО</w:t>
      </w:r>
      <w:r w:rsidRPr="00704E10">
        <w:rPr>
          <w:bCs/>
        </w:rPr>
        <w:t xml:space="preserve"> в периоды «до реализации» и «после реализации» мероприятий;</w:t>
      </w:r>
    </w:p>
    <w:p w:rsidR="00CF6034" w:rsidRPr="00704E10" w:rsidRDefault="00CF6034" w:rsidP="00CF6034">
      <w:pPr>
        <w:rPr>
          <w:bCs/>
        </w:rPr>
      </w:pPr>
      <w:r w:rsidRPr="00704E10">
        <w:rPr>
          <w:bCs/>
        </w:rPr>
        <w:t>1</w:t>
      </w:r>
      <w:r>
        <w:rPr>
          <w:bCs/>
        </w:rPr>
        <w:t>8</w:t>
      </w:r>
      <w:r w:rsidRPr="00704E10">
        <w:rPr>
          <w:bCs/>
        </w:rPr>
        <w:t>. Отчёт о реализации мероприятий Перечня в  текущем году в срок не позднее 2-х месяцев после окончания отчётного периода выносится</w:t>
      </w:r>
      <w:r>
        <w:rPr>
          <w:bCs/>
        </w:rPr>
        <w:t xml:space="preserve"> </w:t>
      </w:r>
      <w:r w:rsidRPr="007D1D31">
        <w:rPr>
          <w:bCs/>
        </w:rPr>
        <w:t>Администраци</w:t>
      </w:r>
      <w:r>
        <w:rPr>
          <w:bCs/>
        </w:rPr>
        <w:t>ей</w:t>
      </w:r>
      <w:r w:rsidRPr="007D1D31">
        <w:rPr>
          <w:bCs/>
        </w:rPr>
        <w:t xml:space="preserve"> поселения в лице отдела жилищно-коммунального хозяйства, благоустройства и закупок</w:t>
      </w:r>
      <w:r w:rsidRPr="00704E10">
        <w:rPr>
          <w:bCs/>
        </w:rPr>
        <w:t xml:space="preserve"> в установленном порядке на рассмотрение </w:t>
      </w:r>
      <w:r>
        <w:rPr>
          <w:bCs/>
        </w:rPr>
        <w:t xml:space="preserve">населения способом </w:t>
      </w:r>
      <w:r w:rsidRPr="00704E10">
        <w:rPr>
          <w:bCs/>
        </w:rPr>
        <w:t xml:space="preserve"> публичных слушани</w:t>
      </w:r>
      <w:r>
        <w:rPr>
          <w:bCs/>
        </w:rPr>
        <w:t>й</w:t>
      </w:r>
      <w:r w:rsidRPr="00704E10">
        <w:rPr>
          <w:bCs/>
        </w:rPr>
        <w:t>.</w:t>
      </w:r>
    </w:p>
    <w:p w:rsidR="00CF6034" w:rsidRDefault="00CF6034" w:rsidP="00CF6034">
      <w:pPr>
        <w:rPr>
          <w:bCs/>
        </w:rPr>
      </w:pPr>
      <w:r w:rsidRPr="00704E10">
        <w:rPr>
          <w:bCs/>
        </w:rPr>
        <w:t>1</w:t>
      </w:r>
      <w:r>
        <w:rPr>
          <w:bCs/>
        </w:rPr>
        <w:t>9</w:t>
      </w:r>
      <w:r w:rsidRPr="00704E10">
        <w:rPr>
          <w:bCs/>
        </w:rPr>
        <w:t xml:space="preserve">. </w:t>
      </w:r>
      <w:r>
        <w:rPr>
          <w:bCs/>
        </w:rPr>
        <w:t>Всем о</w:t>
      </w:r>
      <w:r w:rsidRPr="00704E10">
        <w:rPr>
          <w:bCs/>
        </w:rPr>
        <w:t xml:space="preserve">тветственным специалистам </w:t>
      </w:r>
      <w:r>
        <w:rPr>
          <w:bCs/>
        </w:rPr>
        <w:t xml:space="preserve">Администрации ММО </w:t>
      </w:r>
      <w:r w:rsidRPr="00704E10">
        <w:rPr>
          <w:bCs/>
        </w:rPr>
        <w:t>обеспечить результативность, адресность и целевой характер средств, направляемых на реализацию мероприятий проектов народных инициа</w:t>
      </w:r>
      <w:r>
        <w:rPr>
          <w:bCs/>
        </w:rPr>
        <w:t>тив.</w:t>
      </w:r>
    </w:p>
    <w:p w:rsidR="00CF6034" w:rsidRPr="00C65677" w:rsidRDefault="00CF6034" w:rsidP="00CF6034">
      <w: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CF6034" w:rsidRPr="001B46FA" w:rsidRDefault="00CF6034" w:rsidP="00CF6034">
      <w:pPr>
        <w:rPr>
          <w:b/>
        </w:rPr>
      </w:pPr>
    </w:p>
    <w:sectPr w:rsidR="00CF6034" w:rsidRPr="001B46FA" w:rsidSect="0076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53103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6336"/>
    <w:rsid w:val="006C349A"/>
    <w:rsid w:val="006E17E8"/>
    <w:rsid w:val="006E1AAE"/>
    <w:rsid w:val="006F5F6A"/>
    <w:rsid w:val="007016E6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715C"/>
    <w:rsid w:val="00853260"/>
    <w:rsid w:val="00870B84"/>
    <w:rsid w:val="008A4674"/>
    <w:rsid w:val="008B1982"/>
    <w:rsid w:val="008C0BBF"/>
    <w:rsid w:val="008D49E8"/>
    <w:rsid w:val="008E0363"/>
    <w:rsid w:val="009201CF"/>
    <w:rsid w:val="0092729D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B1A9E"/>
    <w:rsid w:val="00BE4AB9"/>
    <w:rsid w:val="00C13887"/>
    <w:rsid w:val="00C2084F"/>
    <w:rsid w:val="00C403BE"/>
    <w:rsid w:val="00C50A86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E014D2"/>
    <w:rsid w:val="00E07F2F"/>
    <w:rsid w:val="00E31DCD"/>
    <w:rsid w:val="00E461E0"/>
    <w:rsid w:val="00E46DA5"/>
    <w:rsid w:val="00E47FEF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A982-5959-45F2-B9CF-8C8727AB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1549</Words>
  <Characters>11909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13432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operator</cp:lastModifiedBy>
  <cp:revision>2</cp:revision>
  <cp:lastPrinted>2017-01-31T07:39:00Z</cp:lastPrinted>
  <dcterms:created xsi:type="dcterms:W3CDTF">2017-02-01T04:58:00Z</dcterms:created>
  <dcterms:modified xsi:type="dcterms:W3CDTF">2017-02-01T04:58:00Z</dcterms:modified>
</cp:coreProperties>
</file>