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0" w:rsidRPr="0058227C" w:rsidRDefault="0022229D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F4894">
        <w:rPr>
          <w:rFonts w:ascii="Arial" w:hAnsi="Arial" w:cs="Arial"/>
          <w:b/>
          <w:sz w:val="32"/>
          <w:szCs w:val="32"/>
        </w:rPr>
        <w:t>0</w:t>
      </w:r>
      <w:r w:rsidR="00F67A10" w:rsidRPr="0058227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F67A10" w:rsidRPr="0058227C">
        <w:rPr>
          <w:rFonts w:ascii="Arial" w:hAnsi="Arial" w:cs="Arial"/>
          <w:b/>
          <w:sz w:val="32"/>
          <w:szCs w:val="32"/>
        </w:rPr>
        <w:t xml:space="preserve">.2023г. № </w:t>
      </w:r>
      <w:r>
        <w:rPr>
          <w:rFonts w:ascii="Arial" w:hAnsi="Arial" w:cs="Arial"/>
          <w:b/>
          <w:sz w:val="32"/>
          <w:szCs w:val="32"/>
        </w:rPr>
        <w:t>168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ИРКУТСКАЯ ОБЛАСТЬ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E03DC5" w:rsidRDefault="003112D3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03DC5">
        <w:rPr>
          <w:rFonts w:ascii="Arial" w:hAnsi="Arial" w:cs="Arial"/>
          <w:b/>
          <w:sz w:val="32"/>
          <w:szCs w:val="32"/>
        </w:rPr>
        <w:t xml:space="preserve"> </w:t>
      </w:r>
    </w:p>
    <w:p w:rsidR="00F67A10" w:rsidRPr="0058227C" w:rsidRDefault="001E56D1" w:rsidP="00E03DC5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7A10" w:rsidRPr="0058227C" w:rsidRDefault="00F67A10" w:rsidP="00F67A10">
      <w:pPr>
        <w:tabs>
          <w:tab w:val="left" w:pos="4620"/>
        </w:tabs>
        <w:rPr>
          <w:rFonts w:ascii="Arial" w:hAnsi="Arial" w:cs="Arial"/>
          <w:b/>
          <w:sz w:val="32"/>
          <w:szCs w:val="32"/>
        </w:rPr>
      </w:pPr>
    </w:p>
    <w:p w:rsidR="00683F76" w:rsidRDefault="00F67A10" w:rsidP="00F67A10">
      <w:pPr>
        <w:tabs>
          <w:tab w:val="left" w:pos="4620"/>
        </w:tabs>
        <w:jc w:val="center"/>
        <w:rPr>
          <w:rStyle w:val="FontStyle23"/>
          <w:rFonts w:ascii="Arial" w:hAnsi="Arial" w:cs="Arial"/>
          <w:b/>
          <w:sz w:val="32"/>
          <w:szCs w:val="32"/>
        </w:rPr>
      </w:pPr>
      <w:r w:rsidRPr="00F67A10">
        <w:rPr>
          <w:rStyle w:val="FontStyle23"/>
          <w:rFonts w:ascii="Arial" w:hAnsi="Arial" w:cs="Arial"/>
          <w:b/>
          <w:sz w:val="32"/>
          <w:szCs w:val="32"/>
        </w:rPr>
        <w:t xml:space="preserve">ОБ </w:t>
      </w:r>
      <w:r w:rsidR="00E96587">
        <w:rPr>
          <w:rStyle w:val="FontStyle23"/>
          <w:rFonts w:ascii="Arial" w:hAnsi="Arial" w:cs="Arial"/>
          <w:b/>
          <w:sz w:val="32"/>
          <w:szCs w:val="32"/>
        </w:rPr>
        <w:t xml:space="preserve">УТВЕРЖДЕНИИ ПОРЯДКА </w:t>
      </w:r>
      <w:r w:rsidR="001E56D1">
        <w:rPr>
          <w:rStyle w:val="FontStyle23"/>
          <w:rFonts w:ascii="Arial" w:hAnsi="Arial" w:cs="Arial"/>
          <w:b/>
          <w:sz w:val="32"/>
          <w:szCs w:val="32"/>
        </w:rPr>
        <w:t xml:space="preserve">ОСУЩЕСТВЛЕНИЯ </w:t>
      </w:r>
      <w:r w:rsidR="00683F76">
        <w:rPr>
          <w:rStyle w:val="FontStyle23"/>
          <w:rFonts w:ascii="Arial" w:hAnsi="Arial" w:cs="Arial"/>
          <w:b/>
          <w:sz w:val="32"/>
          <w:szCs w:val="32"/>
        </w:rPr>
        <w:t xml:space="preserve">САНКЦИОНИРОВАНИЯ ОПЕРАЦИЙ </w:t>
      </w:r>
    </w:p>
    <w:p w:rsidR="00F67A10" w:rsidRPr="0058227C" w:rsidRDefault="00683F76" w:rsidP="00F67A10">
      <w:pPr>
        <w:tabs>
          <w:tab w:val="left" w:pos="4620"/>
        </w:tabs>
        <w:jc w:val="center"/>
        <w:rPr>
          <w:rStyle w:val="FontStyle23"/>
          <w:rFonts w:ascii="Arial" w:hAnsi="Arial" w:cs="Arial"/>
          <w:b/>
          <w:sz w:val="32"/>
          <w:szCs w:val="32"/>
        </w:rPr>
      </w:pPr>
      <w:r>
        <w:rPr>
          <w:rStyle w:val="FontStyle23"/>
          <w:rFonts w:ascii="Arial" w:hAnsi="Arial" w:cs="Arial"/>
          <w:b/>
          <w:sz w:val="32"/>
          <w:szCs w:val="32"/>
        </w:rPr>
        <w:t>ПО КАЗНАЧЕЙСКОМУ СОПРОВОЖДЕНИЮ</w:t>
      </w:r>
      <w:bookmarkStart w:id="0" w:name="_GoBack"/>
      <w:bookmarkEnd w:id="0"/>
    </w:p>
    <w:p w:rsidR="00F67A10" w:rsidRPr="0058227C" w:rsidRDefault="00F67A10" w:rsidP="00F67A10">
      <w:pPr>
        <w:autoSpaceDE w:val="0"/>
        <w:autoSpaceDN w:val="0"/>
        <w:adjustRightInd w:val="0"/>
        <w:jc w:val="both"/>
        <w:rPr>
          <w:rStyle w:val="FontStyle23"/>
          <w:rFonts w:ascii="Arial" w:hAnsi="Arial" w:cs="Arial"/>
          <w:b/>
          <w:sz w:val="32"/>
          <w:szCs w:val="32"/>
        </w:rPr>
      </w:pPr>
    </w:p>
    <w:p w:rsidR="001E56D1" w:rsidRDefault="001E56D1" w:rsidP="001E56D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1" w:name="_Hlk504566720"/>
      <w:r w:rsidRPr="001E56D1">
        <w:rPr>
          <w:rFonts w:ascii="Arial" w:hAnsi="Arial" w:cs="Arial"/>
          <w:bCs/>
        </w:rPr>
        <w:t>В соот</w:t>
      </w:r>
      <w:r>
        <w:rPr>
          <w:rFonts w:ascii="Arial" w:hAnsi="Arial" w:cs="Arial"/>
          <w:bCs/>
        </w:rPr>
        <w:t>ветствии с пунктом 5 статьи 242</w:t>
      </w:r>
      <w:r w:rsidRPr="001E56D1">
        <w:rPr>
          <w:rFonts w:ascii="Arial" w:hAnsi="Arial" w:cs="Arial"/>
          <w:bCs/>
          <w:vertAlign w:val="superscript"/>
        </w:rPr>
        <w:t>23</w:t>
      </w:r>
      <w:r w:rsidR="00444A5E">
        <w:rPr>
          <w:rFonts w:ascii="Arial" w:hAnsi="Arial" w:cs="Arial"/>
          <w:bCs/>
          <w:vertAlign w:val="superscript"/>
        </w:rPr>
        <w:t xml:space="preserve">, </w:t>
      </w:r>
      <w:r w:rsidR="00444A5E">
        <w:rPr>
          <w:rFonts w:ascii="Arial" w:hAnsi="Arial" w:cs="Arial"/>
          <w:color w:val="3C3C3C"/>
          <w:shd w:val="clear" w:color="auto" w:fill="FFFFFF"/>
        </w:rPr>
        <w:t>статьей 242</w:t>
      </w:r>
      <w:r w:rsidR="00444A5E" w:rsidRPr="00444A5E">
        <w:rPr>
          <w:rFonts w:ascii="Arial" w:hAnsi="Arial" w:cs="Arial"/>
          <w:color w:val="3C3C3C"/>
          <w:shd w:val="clear" w:color="auto" w:fill="FFFFFF"/>
          <w:vertAlign w:val="superscript"/>
        </w:rPr>
        <w:t>26</w:t>
      </w:r>
      <w:r w:rsidRPr="001E56D1">
        <w:rPr>
          <w:rFonts w:ascii="Arial" w:hAnsi="Arial" w:cs="Arial"/>
          <w:bCs/>
        </w:rPr>
        <w:t xml:space="preserve">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Молодежного муниципального образования</w:t>
      </w:r>
    </w:p>
    <w:p w:rsidR="001E56D1" w:rsidRDefault="001E56D1" w:rsidP="001E56D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1E56D1" w:rsidRPr="001E56D1" w:rsidRDefault="001E56D1" w:rsidP="001E56D1">
      <w:pPr>
        <w:autoSpaceDE w:val="0"/>
        <w:autoSpaceDN w:val="0"/>
        <w:adjustRightInd w:val="0"/>
        <w:spacing w:line="223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02F2C">
        <w:rPr>
          <w:rFonts w:ascii="Arial" w:hAnsi="Arial" w:cs="Arial"/>
          <w:b/>
          <w:bCs/>
          <w:sz w:val="32"/>
          <w:szCs w:val="32"/>
        </w:rPr>
        <w:t>ПОСТАНОВЛЯЕТ:</w:t>
      </w:r>
    </w:p>
    <w:bookmarkEnd w:id="1"/>
    <w:p w:rsidR="00897D48" w:rsidRPr="00ED199E" w:rsidRDefault="00897D48" w:rsidP="0005582A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lang w:eastAsia="ru-RU"/>
        </w:rPr>
      </w:pPr>
    </w:p>
    <w:p w:rsidR="00282E7B" w:rsidRDefault="00282E7B" w:rsidP="00DB2B1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82E7B">
        <w:rPr>
          <w:rFonts w:ascii="Arial" w:hAnsi="Arial" w:cs="Arial"/>
        </w:rPr>
        <w:t>Утвердить прилагаемый Порядок</w:t>
      </w:r>
      <w:r w:rsidR="002C2CC7" w:rsidRPr="00282E7B">
        <w:rPr>
          <w:rFonts w:ascii="Arial" w:hAnsi="Arial" w:cs="Arial"/>
        </w:rPr>
        <w:t xml:space="preserve"> </w:t>
      </w:r>
      <w:proofErr w:type="gramStart"/>
      <w:r w:rsidR="001E56D1">
        <w:rPr>
          <w:rFonts w:ascii="Arial" w:hAnsi="Arial" w:cs="Arial"/>
        </w:rPr>
        <w:t>осуществления казначейского сопровождения целевых средств бюджета Молодежного муниципального образования</w:t>
      </w:r>
      <w:proofErr w:type="gramEnd"/>
      <w:r w:rsidR="001E56D1">
        <w:rPr>
          <w:rFonts w:ascii="Arial" w:hAnsi="Arial" w:cs="Arial"/>
        </w:rPr>
        <w:t>.</w:t>
      </w:r>
    </w:p>
    <w:p w:rsidR="009B7599" w:rsidRPr="009B7599" w:rsidRDefault="009B7599" w:rsidP="0022229D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</w:rPr>
      </w:pPr>
      <w:r w:rsidRPr="009B7599">
        <w:rPr>
          <w:rFonts w:ascii="Arial" w:hAnsi="Arial" w:cs="Arial"/>
        </w:rPr>
        <w:t xml:space="preserve">Опубликовать настоящее постановление на официальном сайте Администрации Молодежного муниципального образования </w:t>
      </w:r>
      <w:hyperlink r:id="rId9" w:history="1">
        <w:r w:rsidRPr="009B7599">
          <w:rPr>
            <w:rStyle w:val="a6"/>
            <w:rFonts w:ascii="Arial" w:hAnsi="Arial" w:cs="Arial"/>
            <w:lang w:val="en-US"/>
          </w:rPr>
          <w:t>www</w:t>
        </w:r>
        <w:r w:rsidRPr="009B7599">
          <w:rPr>
            <w:rStyle w:val="a6"/>
            <w:rFonts w:ascii="Arial" w:hAnsi="Arial" w:cs="Arial"/>
          </w:rPr>
          <w:t>.</w:t>
        </w:r>
        <w:proofErr w:type="spellStart"/>
        <w:r w:rsidRPr="009B7599">
          <w:rPr>
            <w:rStyle w:val="a6"/>
            <w:rFonts w:ascii="Arial" w:hAnsi="Arial" w:cs="Arial"/>
            <w:lang w:val="en-US"/>
          </w:rPr>
          <w:t>molodegnoe</w:t>
        </w:r>
        <w:proofErr w:type="spellEnd"/>
        <w:r w:rsidRPr="009B7599">
          <w:rPr>
            <w:rStyle w:val="a6"/>
            <w:rFonts w:ascii="Arial" w:hAnsi="Arial" w:cs="Arial"/>
          </w:rPr>
          <w:t>-</w:t>
        </w:r>
        <w:proofErr w:type="spellStart"/>
        <w:r w:rsidRPr="009B7599">
          <w:rPr>
            <w:rStyle w:val="a6"/>
            <w:rFonts w:ascii="Arial" w:hAnsi="Arial" w:cs="Arial"/>
            <w:lang w:val="en-US"/>
          </w:rPr>
          <w:t>mo</w:t>
        </w:r>
        <w:proofErr w:type="spellEnd"/>
        <w:r w:rsidRPr="009B7599">
          <w:rPr>
            <w:rStyle w:val="a6"/>
            <w:rFonts w:ascii="Arial" w:hAnsi="Arial" w:cs="Arial"/>
          </w:rPr>
          <w:t>.</w:t>
        </w:r>
        <w:proofErr w:type="spellStart"/>
        <w:r w:rsidRPr="009B7599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9B7599">
        <w:rPr>
          <w:rFonts w:ascii="Arial" w:hAnsi="Arial" w:cs="Arial"/>
        </w:rPr>
        <w:t>.</w:t>
      </w:r>
    </w:p>
    <w:p w:rsidR="008A4515" w:rsidRPr="00F67A10" w:rsidRDefault="00683F76" w:rsidP="008A4515">
      <w:pPr>
        <w:pStyle w:val="a4"/>
        <w:ind w:left="708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E94D17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A4515" w:rsidRPr="00F67A10">
        <w:rPr>
          <w:rFonts w:ascii="Arial" w:hAnsi="Arial" w:cs="Arial"/>
          <w:sz w:val="24"/>
          <w:szCs w:val="24"/>
          <w:lang w:eastAsia="ar-SA"/>
        </w:rPr>
        <w:t xml:space="preserve">Настоящее </w:t>
      </w:r>
      <w:r w:rsidR="001E56D1">
        <w:rPr>
          <w:rFonts w:ascii="Arial" w:hAnsi="Arial" w:cs="Arial"/>
          <w:sz w:val="24"/>
          <w:szCs w:val="24"/>
          <w:lang w:eastAsia="ar-SA"/>
        </w:rPr>
        <w:t>постановление</w:t>
      </w:r>
      <w:r w:rsidR="008A4515" w:rsidRPr="00F67A10">
        <w:rPr>
          <w:rFonts w:ascii="Arial" w:hAnsi="Arial" w:cs="Arial"/>
          <w:sz w:val="24"/>
          <w:szCs w:val="24"/>
          <w:lang w:eastAsia="ar-SA"/>
        </w:rPr>
        <w:t xml:space="preserve"> вступает в силу с момента подписания. </w:t>
      </w:r>
    </w:p>
    <w:p w:rsidR="00897D48" w:rsidRPr="003C2FDE" w:rsidRDefault="00897D48" w:rsidP="002C2CC7">
      <w:pPr>
        <w:widowControl w:val="0"/>
        <w:suppressAutoHyphens/>
        <w:ind w:firstLine="709"/>
        <w:jc w:val="both"/>
        <w:rPr>
          <w:rFonts w:eastAsia="Lucida Sans Unicode"/>
          <w:noProof/>
          <w:lang w:eastAsia="ru-RU"/>
        </w:rPr>
      </w:pPr>
    </w:p>
    <w:p w:rsidR="00897D48" w:rsidRDefault="00897D48" w:rsidP="00897D48">
      <w:pPr>
        <w:widowControl w:val="0"/>
        <w:suppressAutoHyphens/>
        <w:ind w:firstLine="709"/>
        <w:rPr>
          <w:rFonts w:eastAsia="Lucida Sans Unicode"/>
          <w:lang w:eastAsia="ru-RU"/>
        </w:rPr>
      </w:pPr>
    </w:p>
    <w:p w:rsidR="00897D48" w:rsidRPr="00F67A10" w:rsidRDefault="00F00377" w:rsidP="00F67A10">
      <w:pPr>
        <w:tabs>
          <w:tab w:val="left" w:pos="709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</w:t>
      </w:r>
      <w:r w:rsidR="00897D48" w:rsidRPr="00F67A10">
        <w:rPr>
          <w:rFonts w:ascii="Arial" w:hAnsi="Arial" w:cs="Arial"/>
          <w:lang w:eastAsia="en-US"/>
        </w:rPr>
        <w:t>лав</w:t>
      </w:r>
      <w:r>
        <w:rPr>
          <w:rFonts w:ascii="Arial" w:hAnsi="Arial" w:cs="Arial"/>
          <w:lang w:eastAsia="en-US"/>
        </w:rPr>
        <w:t>а</w:t>
      </w:r>
      <w:r w:rsidR="00897D48" w:rsidRPr="00F67A10">
        <w:rPr>
          <w:rFonts w:ascii="Arial" w:hAnsi="Arial" w:cs="Arial"/>
          <w:lang w:eastAsia="en-US"/>
        </w:rPr>
        <w:t xml:space="preserve"> </w:t>
      </w:r>
      <w:proofErr w:type="gramStart"/>
      <w:r w:rsidR="00897D48" w:rsidRPr="00F67A10">
        <w:rPr>
          <w:rFonts w:ascii="Arial" w:hAnsi="Arial" w:cs="Arial"/>
          <w:lang w:eastAsia="en-US"/>
        </w:rPr>
        <w:t>Молодежного</w:t>
      </w:r>
      <w:proofErr w:type="gramEnd"/>
    </w:p>
    <w:p w:rsidR="00F67A10" w:rsidRDefault="00897D48" w:rsidP="00F67A10">
      <w:pPr>
        <w:tabs>
          <w:tab w:val="left" w:pos="709"/>
        </w:tabs>
        <w:rPr>
          <w:rFonts w:ascii="Arial" w:hAnsi="Arial" w:cs="Arial"/>
          <w:lang w:eastAsia="en-US"/>
        </w:rPr>
      </w:pPr>
      <w:r w:rsidRPr="00F67A10">
        <w:rPr>
          <w:rFonts w:ascii="Arial" w:hAnsi="Arial" w:cs="Arial"/>
          <w:lang w:eastAsia="en-US"/>
        </w:rPr>
        <w:t xml:space="preserve">муниципального образования                                                                               </w:t>
      </w:r>
    </w:p>
    <w:p w:rsidR="00EA7D94" w:rsidRDefault="00F00377" w:rsidP="00DB2B11">
      <w:pPr>
        <w:tabs>
          <w:tab w:val="left" w:pos="709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А.Г. Степанов</w:t>
      </w:r>
    </w:p>
    <w:p w:rsidR="003112D3" w:rsidRDefault="003112D3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3112D3" w:rsidRDefault="003112D3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05582A" w:rsidRDefault="0005582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05582A" w:rsidRDefault="0005582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Pr="00E0621A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E0621A" w:rsidRPr="00683F76" w:rsidRDefault="00E0621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E0621A" w:rsidRPr="00683F76" w:rsidRDefault="00E0621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E0621A" w:rsidRDefault="00E0621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683F76" w:rsidRPr="00683F76" w:rsidRDefault="00683F76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683F76" w:rsidRDefault="00683F76" w:rsidP="00B81C95">
      <w:pPr>
        <w:tabs>
          <w:tab w:val="decimal" w:pos="-2160"/>
        </w:tabs>
        <w:rPr>
          <w:rFonts w:ascii="Arial" w:hAnsi="Arial" w:cs="Arial"/>
          <w:lang w:eastAsia="en-US"/>
        </w:rPr>
      </w:pPr>
    </w:p>
    <w:p w:rsidR="00724FE9" w:rsidRDefault="00724FE9" w:rsidP="00B81C95">
      <w:pPr>
        <w:tabs>
          <w:tab w:val="decimal" w:pos="-2160"/>
        </w:tabs>
        <w:rPr>
          <w:rFonts w:ascii="Arial" w:hAnsi="Arial" w:cs="Arial"/>
          <w:lang w:eastAsia="en-US"/>
        </w:rPr>
      </w:pPr>
    </w:p>
    <w:p w:rsidR="00A53FE8" w:rsidRDefault="00B81C95" w:rsidP="00B81C95">
      <w:pPr>
        <w:tabs>
          <w:tab w:val="decimal" w:pos="-216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</w:t>
      </w:r>
      <w:r w:rsidR="00724FE9">
        <w:rPr>
          <w:rFonts w:ascii="Arial" w:hAnsi="Arial" w:cs="Arial"/>
          <w:lang w:eastAsia="en-US"/>
        </w:rPr>
        <w:t xml:space="preserve">      </w:t>
      </w:r>
      <w:r w:rsidR="00E0621A" w:rsidRPr="00683F76">
        <w:rPr>
          <w:rFonts w:ascii="Arial" w:hAnsi="Arial" w:cs="Arial"/>
          <w:lang w:eastAsia="en-US"/>
        </w:rPr>
        <w:t xml:space="preserve"> </w:t>
      </w:r>
    </w:p>
    <w:p w:rsidR="0022229D" w:rsidRDefault="0022229D" w:rsidP="00B81C95">
      <w:pPr>
        <w:tabs>
          <w:tab w:val="decimal" w:pos="-2160"/>
        </w:tabs>
        <w:rPr>
          <w:rFonts w:ascii="Arial" w:hAnsi="Arial" w:cs="Arial"/>
          <w:lang w:eastAsia="en-US"/>
        </w:rPr>
      </w:pPr>
    </w:p>
    <w:p w:rsidR="003112D3" w:rsidRPr="00E055F8" w:rsidRDefault="003112D3" w:rsidP="0022229D">
      <w:pPr>
        <w:tabs>
          <w:tab w:val="decimal" w:pos="-2160"/>
        </w:tabs>
        <w:jc w:val="right"/>
        <w:rPr>
          <w:rFonts w:ascii="Courier New" w:hAnsi="Courier New" w:cs="Courier New"/>
          <w:sz w:val="22"/>
          <w:szCs w:val="22"/>
        </w:rPr>
      </w:pPr>
      <w:r w:rsidRPr="00E055F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3112D3" w:rsidRPr="00E055F8" w:rsidRDefault="003112D3" w:rsidP="003112D3">
      <w:pPr>
        <w:tabs>
          <w:tab w:val="decimal" w:pos="-2160"/>
        </w:tabs>
        <w:ind w:firstLine="420"/>
        <w:jc w:val="right"/>
        <w:rPr>
          <w:rFonts w:ascii="Courier New" w:hAnsi="Courier New" w:cs="Courier New"/>
          <w:sz w:val="22"/>
          <w:szCs w:val="22"/>
        </w:rPr>
      </w:pP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  <w:t xml:space="preserve">к </w:t>
      </w:r>
      <w:r w:rsidR="00642C9F">
        <w:rPr>
          <w:rFonts w:ascii="Courier New" w:hAnsi="Courier New" w:cs="Courier New"/>
          <w:sz w:val="22"/>
          <w:szCs w:val="22"/>
        </w:rPr>
        <w:t>постановлению</w:t>
      </w:r>
      <w:r w:rsidRPr="00E055F8">
        <w:rPr>
          <w:rFonts w:ascii="Courier New" w:hAnsi="Courier New" w:cs="Courier New"/>
          <w:sz w:val="22"/>
          <w:szCs w:val="22"/>
        </w:rPr>
        <w:t xml:space="preserve"> Главы Молодежного муниципального образования     </w:t>
      </w:r>
    </w:p>
    <w:p w:rsidR="003112D3" w:rsidRPr="003112D3" w:rsidRDefault="00E055F8" w:rsidP="00E055F8">
      <w:pPr>
        <w:tabs>
          <w:tab w:val="decimal" w:pos="-2160"/>
        </w:tabs>
        <w:ind w:firstLine="420"/>
        <w:jc w:val="center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 w:rsidR="0022229D">
        <w:rPr>
          <w:rFonts w:ascii="Courier New" w:hAnsi="Courier New" w:cs="Courier New"/>
          <w:sz w:val="22"/>
          <w:szCs w:val="22"/>
        </w:rPr>
        <w:t xml:space="preserve">   </w:t>
      </w:r>
      <w:r w:rsidR="003112D3" w:rsidRPr="00E055F8">
        <w:rPr>
          <w:rFonts w:ascii="Courier New" w:hAnsi="Courier New" w:cs="Courier New"/>
          <w:sz w:val="22"/>
          <w:szCs w:val="22"/>
        </w:rPr>
        <w:t xml:space="preserve">от </w:t>
      </w:r>
      <w:r w:rsidR="0022229D">
        <w:rPr>
          <w:rFonts w:ascii="Courier New" w:hAnsi="Courier New" w:cs="Courier New"/>
          <w:sz w:val="22"/>
          <w:szCs w:val="22"/>
        </w:rPr>
        <w:t>1</w:t>
      </w:r>
      <w:r w:rsidR="003112D3" w:rsidRPr="00E055F8">
        <w:rPr>
          <w:rFonts w:ascii="Courier New" w:hAnsi="Courier New" w:cs="Courier New"/>
          <w:sz w:val="22"/>
          <w:szCs w:val="22"/>
        </w:rPr>
        <w:t>0.0</w:t>
      </w:r>
      <w:r w:rsidR="0022229D">
        <w:rPr>
          <w:rFonts w:ascii="Courier New" w:hAnsi="Courier New" w:cs="Courier New"/>
          <w:sz w:val="22"/>
          <w:szCs w:val="22"/>
        </w:rPr>
        <w:t>5</w:t>
      </w:r>
      <w:r w:rsidR="003112D3" w:rsidRPr="00E055F8">
        <w:rPr>
          <w:rFonts w:ascii="Courier New" w:hAnsi="Courier New" w:cs="Courier New"/>
          <w:sz w:val="22"/>
          <w:szCs w:val="22"/>
        </w:rPr>
        <w:t>.2023</w:t>
      </w:r>
      <w:r w:rsidR="0022229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22229D">
        <w:rPr>
          <w:rFonts w:ascii="Courier New" w:hAnsi="Courier New" w:cs="Courier New"/>
          <w:sz w:val="22"/>
          <w:szCs w:val="22"/>
        </w:rPr>
        <w:t>168</w:t>
      </w:r>
    </w:p>
    <w:p w:rsidR="003112D3" w:rsidRPr="003112D3" w:rsidRDefault="003112D3" w:rsidP="003112D3">
      <w:pPr>
        <w:tabs>
          <w:tab w:val="decimal" w:pos="-2160"/>
        </w:tabs>
        <w:ind w:firstLine="420"/>
        <w:jc w:val="both"/>
        <w:rPr>
          <w:rFonts w:ascii="Arial" w:hAnsi="Arial" w:cs="Arial"/>
        </w:rPr>
      </w:pPr>
    </w:p>
    <w:p w:rsidR="003112D3" w:rsidRPr="00683F76" w:rsidRDefault="00E055F8" w:rsidP="00683F76">
      <w:pPr>
        <w:pStyle w:val="2"/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ПОРЯДОК </w:t>
      </w:r>
      <w:r w:rsidR="00683F76">
        <w:rPr>
          <w:rFonts w:ascii="Arial" w:hAnsi="Arial" w:cs="Arial"/>
          <w:color w:val="000000" w:themeColor="text1"/>
          <w:sz w:val="30"/>
          <w:szCs w:val="30"/>
        </w:rPr>
        <w:t>ОСУЩЕСТВЛЕНИЯ САНКЦИОНИРОВАНИЯ         ОПЕРАЦИЙ ПО КАЗНАЧЕЙСКОМУ СОПРОВОЖДЕНИЮ</w:t>
      </w:r>
    </w:p>
    <w:p w:rsidR="003112D3" w:rsidRPr="00683F76" w:rsidRDefault="003112D3" w:rsidP="003112D3">
      <w:pPr>
        <w:jc w:val="center"/>
        <w:rPr>
          <w:rFonts w:ascii="Arial" w:hAnsi="Arial" w:cs="Arial"/>
        </w:rPr>
      </w:pPr>
    </w:p>
    <w:p w:rsidR="00683F76" w:rsidRPr="00683F76" w:rsidRDefault="00683F76" w:rsidP="00683F76">
      <w:pPr>
        <w:pStyle w:val="af2"/>
        <w:rPr>
          <w:rFonts w:ascii="Arial" w:hAnsi="Arial" w:cs="Arial"/>
        </w:rPr>
      </w:pPr>
      <w:r w:rsidRPr="00683F76">
        <w:rPr>
          <w:rFonts w:ascii="Arial" w:hAnsi="Arial" w:cs="Arial"/>
        </w:rPr>
        <w:t xml:space="preserve">1. </w:t>
      </w:r>
      <w:proofErr w:type="gramStart"/>
      <w:r w:rsidRPr="00683F76">
        <w:rPr>
          <w:rFonts w:ascii="Arial" w:hAnsi="Arial" w:cs="Arial"/>
        </w:rPr>
        <w:t xml:space="preserve">Настоящее Положение разработано в соответствии с </w:t>
      </w:r>
      <w:hyperlink r:id="rId10" w:history="1">
        <w:r w:rsidRPr="00683F76">
          <w:rPr>
            <w:rFonts w:ascii="Arial" w:hAnsi="Arial" w:cs="Arial"/>
          </w:rPr>
          <w:t>Постановлением</w:t>
        </w:r>
      </w:hyperlink>
      <w:r w:rsidRPr="00683F76">
        <w:rPr>
          <w:rFonts w:ascii="Arial" w:hAnsi="Arial" w:cs="Arial"/>
        </w:rPr>
        <w:t xml:space="preserve"> Правительства Российской Федерации от 01.12.2021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 и устанавливает порядок осуществления санкционирования операций со средствами, определенными в соответствии со </w:t>
      </w:r>
      <w:hyperlink r:id="rId11" w:history="1">
        <w:r w:rsidRPr="00683F76">
          <w:rPr>
            <w:rFonts w:ascii="Arial" w:hAnsi="Arial" w:cs="Arial"/>
          </w:rPr>
          <w:t>статьей 242.26</w:t>
        </w:r>
      </w:hyperlink>
      <w:r w:rsidRPr="00683F76">
        <w:rPr>
          <w:rFonts w:ascii="Arial" w:hAnsi="Arial" w:cs="Arial"/>
        </w:rPr>
        <w:t xml:space="preserve"> Бюджетного кодекса Российской Федерации, предоставляемыми участникам казначейского сопровождения из бюджета </w:t>
      </w:r>
      <w:r w:rsidR="00541695">
        <w:rPr>
          <w:rFonts w:ascii="Arial" w:hAnsi="Arial" w:cs="Arial"/>
        </w:rPr>
        <w:t>Молодежного муниципального образования</w:t>
      </w:r>
      <w:r w:rsidRPr="00683F76">
        <w:rPr>
          <w:rFonts w:ascii="Arial" w:hAnsi="Arial" w:cs="Arial"/>
        </w:rPr>
        <w:t xml:space="preserve"> (далее соответственно</w:t>
      </w:r>
      <w:proofErr w:type="gramEnd"/>
      <w:r w:rsidRPr="00683F76">
        <w:rPr>
          <w:rFonts w:ascii="Arial" w:hAnsi="Arial" w:cs="Arial"/>
        </w:rPr>
        <w:t xml:space="preserve"> - целевые средства, участник казначейского сопровождения).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2" w:name="anchor1002"/>
      <w:bookmarkEnd w:id="2"/>
      <w:r w:rsidRPr="00683F76">
        <w:rPr>
          <w:rFonts w:ascii="Arial" w:hAnsi="Arial" w:cs="Arial"/>
        </w:rPr>
        <w:t xml:space="preserve">2. </w:t>
      </w:r>
      <w:proofErr w:type="gramStart"/>
      <w:r w:rsidRPr="00683F76">
        <w:rPr>
          <w:rFonts w:ascii="Arial" w:hAnsi="Arial" w:cs="Arial"/>
        </w:rPr>
        <w:t xml:space="preserve">Санкционирование расходов, источником финансового обеспечения которых являются целевые средства, осуществляется в соответствии с представляемыми участниками казначейского сопровождения сведениями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 участниками казначейского сопровождения в соответствии с формой, установленной приложением к настоящему </w:t>
      </w:r>
      <w:r w:rsidR="005F0DE7">
        <w:rPr>
          <w:rFonts w:ascii="Arial" w:hAnsi="Arial" w:cs="Arial"/>
        </w:rPr>
        <w:t>Порядку</w:t>
      </w:r>
      <w:r w:rsidRPr="00683F76">
        <w:rPr>
          <w:rFonts w:ascii="Arial" w:hAnsi="Arial" w:cs="Arial"/>
        </w:rPr>
        <w:t>.</w:t>
      </w:r>
      <w:proofErr w:type="gramEnd"/>
    </w:p>
    <w:p w:rsidR="00683F76" w:rsidRPr="00683F76" w:rsidRDefault="00683F76" w:rsidP="00683F76">
      <w:pPr>
        <w:pStyle w:val="af2"/>
        <w:rPr>
          <w:rFonts w:ascii="Arial" w:hAnsi="Arial" w:cs="Arial"/>
        </w:rPr>
      </w:pPr>
      <w:r w:rsidRPr="00683F76">
        <w:rPr>
          <w:rFonts w:ascii="Arial" w:hAnsi="Arial" w:cs="Arial"/>
        </w:rPr>
        <w:t>Сведения формируются на бумажном носителе или</w:t>
      </w:r>
      <w:r w:rsidR="005F0DE7">
        <w:rPr>
          <w:rFonts w:ascii="Arial" w:hAnsi="Arial" w:cs="Arial"/>
        </w:rPr>
        <w:t xml:space="preserve"> в форме электронного документа</w:t>
      </w:r>
      <w:r w:rsidRPr="00683F76">
        <w:rPr>
          <w:rFonts w:ascii="Arial" w:hAnsi="Arial" w:cs="Arial"/>
        </w:rPr>
        <w:t xml:space="preserve">, подтвержденного </w:t>
      </w:r>
      <w:hyperlink r:id="rId12" w:history="1">
        <w:r w:rsidRPr="00683F76">
          <w:rPr>
            <w:rFonts w:ascii="Arial" w:hAnsi="Arial" w:cs="Arial"/>
          </w:rPr>
          <w:t>электронной подписью</w:t>
        </w:r>
      </w:hyperlink>
      <w:r w:rsidRPr="00683F76">
        <w:rPr>
          <w:rFonts w:ascii="Arial" w:hAnsi="Arial" w:cs="Arial"/>
        </w:rPr>
        <w:t xml:space="preserve"> лица, имеющего право действовать от имени участника казначейского сопровождения.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r w:rsidRPr="00683F76">
        <w:rPr>
          <w:rFonts w:ascii="Arial" w:hAnsi="Arial" w:cs="Arial"/>
        </w:rPr>
        <w:t xml:space="preserve">Сведения утверждаются участником казначейского сопровождения по согласованию с главным распорядителем средств бюджета </w:t>
      </w:r>
      <w:r w:rsidR="00541695">
        <w:rPr>
          <w:rFonts w:ascii="Arial" w:hAnsi="Arial" w:cs="Arial"/>
        </w:rPr>
        <w:t>Молодежного муниципального образования</w:t>
      </w:r>
      <w:r w:rsidRPr="00683F76">
        <w:rPr>
          <w:rFonts w:ascii="Arial" w:hAnsi="Arial" w:cs="Arial"/>
        </w:rPr>
        <w:t>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r w:rsidRPr="00683F76">
        <w:rPr>
          <w:rFonts w:ascii="Arial" w:hAnsi="Arial" w:cs="Arial"/>
        </w:rPr>
        <w:t>При внесении изменений в Сведения участник казначейского сопровождения утверждает новые Сведения по форме, установленной приложением к настоящему Положению.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3" w:name="anchor1003"/>
      <w:bookmarkEnd w:id="3"/>
      <w:r w:rsidRPr="00683F76">
        <w:rPr>
          <w:rFonts w:ascii="Arial" w:hAnsi="Arial" w:cs="Arial"/>
        </w:rPr>
        <w:t xml:space="preserve">3. </w:t>
      </w:r>
      <w:r w:rsidR="00541695">
        <w:rPr>
          <w:rFonts w:ascii="Arial" w:hAnsi="Arial" w:cs="Arial"/>
        </w:rPr>
        <w:t>У</w:t>
      </w:r>
      <w:r w:rsidRPr="00683F76">
        <w:rPr>
          <w:rFonts w:ascii="Arial" w:hAnsi="Arial" w:cs="Arial"/>
        </w:rPr>
        <w:t>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финансов</w:t>
      </w:r>
      <w:r w:rsidR="00541695">
        <w:rPr>
          <w:rFonts w:ascii="Arial" w:hAnsi="Arial" w:cs="Arial"/>
        </w:rPr>
        <w:t>о-экономический</w:t>
      </w:r>
      <w:r w:rsidRPr="00683F76">
        <w:rPr>
          <w:rFonts w:ascii="Arial" w:hAnsi="Arial" w:cs="Arial"/>
        </w:rPr>
        <w:t xml:space="preserve"> отдел 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4" w:name="anchor1031"/>
      <w:bookmarkEnd w:id="4"/>
      <w:r w:rsidRPr="00683F76">
        <w:rPr>
          <w:rFonts w:ascii="Arial" w:hAnsi="Arial" w:cs="Arial"/>
        </w:rPr>
        <w:t>а) акт выполненных работ;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5" w:name="anchor1032"/>
      <w:bookmarkEnd w:id="5"/>
      <w:r w:rsidRPr="00683F76">
        <w:rPr>
          <w:rFonts w:ascii="Arial" w:hAnsi="Arial" w:cs="Arial"/>
        </w:rPr>
        <w:t>б) акт об оказании услуг;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6" w:name="anchor1033"/>
      <w:bookmarkEnd w:id="6"/>
      <w:r w:rsidRPr="00683F76">
        <w:rPr>
          <w:rFonts w:ascii="Arial" w:hAnsi="Arial" w:cs="Arial"/>
        </w:rPr>
        <w:t>в) акт приема-передачи;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7" w:name="anchor1034"/>
      <w:bookmarkEnd w:id="7"/>
      <w:r w:rsidRPr="00683F76">
        <w:rPr>
          <w:rFonts w:ascii="Arial" w:hAnsi="Arial" w:cs="Arial"/>
        </w:rPr>
        <w:t>г) справка-расчет или иной документ, являющийся основанием для оплаты неустойки;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8" w:name="anchor1035"/>
      <w:bookmarkEnd w:id="8"/>
      <w:r w:rsidRPr="00683F76">
        <w:rPr>
          <w:rFonts w:ascii="Arial" w:hAnsi="Arial" w:cs="Arial"/>
        </w:rPr>
        <w:t>д) счет;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9" w:name="anchor1036"/>
      <w:bookmarkEnd w:id="9"/>
      <w:r w:rsidRPr="00683F76">
        <w:rPr>
          <w:rFonts w:ascii="Arial" w:hAnsi="Arial" w:cs="Arial"/>
        </w:rPr>
        <w:t>е) счет-фактура;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0" w:name="anchor1037"/>
      <w:bookmarkEnd w:id="10"/>
      <w:r w:rsidRPr="00683F76">
        <w:rPr>
          <w:rFonts w:ascii="Arial" w:hAnsi="Arial" w:cs="Arial"/>
        </w:rPr>
        <w:t>ж) товарная накладная;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1" w:name="anchor1038"/>
      <w:bookmarkEnd w:id="11"/>
      <w:r w:rsidRPr="00683F76">
        <w:rPr>
          <w:rFonts w:ascii="Arial" w:hAnsi="Arial" w:cs="Arial"/>
        </w:rPr>
        <w:t>з) универсальный передаточный документ;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2" w:name="anchor1039"/>
      <w:bookmarkEnd w:id="12"/>
      <w:r w:rsidRPr="00683F76">
        <w:rPr>
          <w:rFonts w:ascii="Arial" w:hAnsi="Arial" w:cs="Arial"/>
        </w:rPr>
        <w:t>и) чек.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r w:rsidRPr="00683F76">
        <w:rPr>
          <w:rFonts w:ascii="Arial" w:hAnsi="Arial" w:cs="Arial"/>
        </w:rPr>
        <w:lastRenderedPageBreak/>
        <w:t xml:space="preserve">Документы, указанные в настоящем пункте, представляются участником казначейского сопровождения в </w:t>
      </w:r>
      <w:r w:rsidR="00541695" w:rsidRPr="00683F76">
        <w:rPr>
          <w:rFonts w:ascii="Arial" w:hAnsi="Arial" w:cs="Arial"/>
        </w:rPr>
        <w:t>финансов</w:t>
      </w:r>
      <w:r w:rsidR="00541695">
        <w:rPr>
          <w:rFonts w:ascii="Arial" w:hAnsi="Arial" w:cs="Arial"/>
        </w:rPr>
        <w:t>о-экономический</w:t>
      </w:r>
      <w:r w:rsidR="00541695" w:rsidRPr="00683F76">
        <w:rPr>
          <w:rFonts w:ascii="Arial" w:hAnsi="Arial" w:cs="Arial"/>
        </w:rPr>
        <w:t xml:space="preserve"> отдел </w:t>
      </w:r>
      <w:r w:rsidRPr="00683F76">
        <w:rPr>
          <w:rFonts w:ascii="Arial" w:hAnsi="Arial" w:cs="Arial"/>
        </w:rPr>
        <w:t>в электронном виде или при отсутствии технической возможности на бумажном носителе.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r w:rsidRPr="00683F76">
        <w:rPr>
          <w:rFonts w:ascii="Arial" w:hAnsi="Arial" w:cs="Arial"/>
        </w:rPr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участником казначейского сопровождения.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3" w:name="anchor1004"/>
      <w:bookmarkEnd w:id="13"/>
      <w:r w:rsidRPr="00683F76">
        <w:rPr>
          <w:rFonts w:ascii="Arial" w:hAnsi="Arial" w:cs="Arial"/>
        </w:rPr>
        <w:t xml:space="preserve">4. </w:t>
      </w:r>
      <w:r w:rsidR="00541695">
        <w:rPr>
          <w:rFonts w:ascii="Arial" w:hAnsi="Arial" w:cs="Arial"/>
        </w:rPr>
        <w:t>Ф</w:t>
      </w:r>
      <w:r w:rsidR="00541695" w:rsidRPr="00683F76">
        <w:rPr>
          <w:rFonts w:ascii="Arial" w:hAnsi="Arial" w:cs="Arial"/>
        </w:rPr>
        <w:t>инансов</w:t>
      </w:r>
      <w:r w:rsidR="00541695">
        <w:rPr>
          <w:rFonts w:ascii="Arial" w:hAnsi="Arial" w:cs="Arial"/>
        </w:rPr>
        <w:t>о-экономический</w:t>
      </w:r>
      <w:r w:rsidR="00541695" w:rsidRPr="00683F76">
        <w:rPr>
          <w:rFonts w:ascii="Arial" w:hAnsi="Arial" w:cs="Arial"/>
        </w:rPr>
        <w:t xml:space="preserve"> отдел </w:t>
      </w:r>
      <w:r w:rsidRPr="00683F76">
        <w:rPr>
          <w:rFonts w:ascii="Arial" w:hAnsi="Arial" w:cs="Arial"/>
        </w:rPr>
        <w:t>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4" w:name="anchor1041"/>
      <w:bookmarkEnd w:id="14"/>
      <w:proofErr w:type="gramStart"/>
      <w:r w:rsidRPr="00683F76">
        <w:rPr>
          <w:rFonts w:ascii="Arial" w:hAnsi="Arial" w:cs="Arial"/>
        </w:rPr>
        <w:t xml:space="preserve">а) на соответствие требованиям, предъявленным к форме документа, установленным в соответствии с </w:t>
      </w:r>
      <w:hyperlink r:id="rId13" w:history="1">
        <w:r w:rsidRPr="00683F76">
          <w:rPr>
            <w:rFonts w:ascii="Arial" w:hAnsi="Arial" w:cs="Arial"/>
          </w:rPr>
          <w:t>Положением</w:t>
        </w:r>
      </w:hyperlink>
      <w:r w:rsidRPr="00683F76">
        <w:rPr>
          <w:rFonts w:ascii="Arial" w:hAnsi="Arial" w:cs="Arial"/>
        </w:rPr>
        <w:t xml:space="preserve"> о правилах осуществления перевода денежных средств, утвержденным Центральным банком Российской Федерации 29.06.2021 N 762-П, с учетом требований, установленных </w:t>
      </w:r>
      <w:hyperlink r:id="rId14" w:history="1">
        <w:r w:rsidRPr="00683F76">
          <w:rPr>
            <w:rFonts w:ascii="Arial" w:hAnsi="Arial" w:cs="Arial"/>
          </w:rPr>
          <w:t>Положением</w:t>
        </w:r>
      </w:hyperlink>
      <w:r w:rsidRPr="00683F76">
        <w:rPr>
          <w:rFonts w:ascii="Arial" w:hAnsi="Arial" w:cs="Arial"/>
        </w:rPr>
        <w:t xml:space="preserve"> Центрального банка Российской Федерации от 06.10.2020 N 735-П "О ведении Банком России и кредитными организациями (филиалами) банковских счетов территориальных органов Федерального казначейства";</w:t>
      </w:r>
      <w:proofErr w:type="gramEnd"/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5" w:name="anchor1042"/>
      <w:bookmarkEnd w:id="15"/>
      <w:r w:rsidRPr="00683F76">
        <w:rPr>
          <w:rFonts w:ascii="Arial" w:hAnsi="Arial" w:cs="Arial"/>
        </w:rPr>
        <w:t xml:space="preserve">б) соответствие идентификатора муниципального контракта, договора (соглашения), определенного в соответствии с </w:t>
      </w:r>
      <w:hyperlink r:id="rId15" w:history="1">
        <w:r w:rsidRPr="00683F76">
          <w:rPr>
            <w:rFonts w:ascii="Arial" w:hAnsi="Arial" w:cs="Arial"/>
          </w:rPr>
          <w:t>подпунктом 3 пункта 2 статьи 242.23</w:t>
        </w:r>
      </w:hyperlink>
      <w:r w:rsidRPr="00683F76">
        <w:rPr>
          <w:rFonts w:ascii="Arial" w:hAnsi="Arial" w:cs="Arial"/>
        </w:rPr>
        <w:t xml:space="preserve"> Бюджетного кодекса, указанного в расчетно-платежном документе,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6" w:name="anchor1043"/>
      <w:bookmarkEnd w:id="16"/>
      <w:proofErr w:type="gramStart"/>
      <w:r w:rsidRPr="00683F76">
        <w:rPr>
          <w:rFonts w:ascii="Arial" w:hAnsi="Arial" w:cs="Arial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  <w:proofErr w:type="gramEnd"/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7" w:name="anchor1044"/>
      <w:bookmarkEnd w:id="17"/>
      <w:r w:rsidRPr="00683F76">
        <w:rPr>
          <w:rFonts w:ascii="Arial" w:hAnsi="Arial" w:cs="Arial"/>
        </w:rPr>
        <w:t xml:space="preserve">г) </w:t>
      </w:r>
      <w:proofErr w:type="spellStart"/>
      <w:r w:rsidRPr="00683F76">
        <w:rPr>
          <w:rFonts w:ascii="Arial" w:hAnsi="Arial" w:cs="Arial"/>
        </w:rPr>
        <w:t>непревышение</w:t>
      </w:r>
      <w:proofErr w:type="spellEnd"/>
      <w:r w:rsidRPr="00683F76">
        <w:rPr>
          <w:rFonts w:ascii="Arial" w:hAnsi="Arial" w:cs="Arial"/>
        </w:rPr>
        <w:t xml:space="preserve">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8" w:name="anchor1045"/>
      <w:bookmarkEnd w:id="18"/>
      <w:proofErr w:type="gramStart"/>
      <w:r w:rsidRPr="00683F76">
        <w:rPr>
          <w:rFonts w:ascii="Arial" w:hAnsi="Arial" w:cs="Arial"/>
        </w:rPr>
        <w:t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финансов</w:t>
      </w:r>
      <w:r w:rsidR="005F0DE7">
        <w:rPr>
          <w:rFonts w:ascii="Arial" w:hAnsi="Arial" w:cs="Arial"/>
        </w:rPr>
        <w:t>о-экономический</w:t>
      </w:r>
      <w:r w:rsidRPr="00683F76">
        <w:rPr>
          <w:rFonts w:ascii="Arial" w:hAnsi="Arial" w:cs="Arial"/>
        </w:rPr>
        <w:t xml:space="preserve"> отдел;</w:t>
      </w:r>
      <w:proofErr w:type="gramEnd"/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19" w:name="anchor1046"/>
      <w:bookmarkEnd w:id="19"/>
      <w:proofErr w:type="gramStart"/>
      <w:r w:rsidRPr="00683F76">
        <w:rPr>
          <w:rFonts w:ascii="Arial" w:hAnsi="Arial" w:cs="Arial"/>
        </w:rPr>
        <w:t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  <w:proofErr w:type="gramEnd"/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20" w:name="anchor1047"/>
      <w:bookmarkEnd w:id="20"/>
      <w:r w:rsidRPr="00683F76">
        <w:rPr>
          <w:rFonts w:ascii="Arial" w:hAnsi="Arial" w:cs="Arial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21" w:name="anchor1048"/>
      <w:bookmarkEnd w:id="21"/>
      <w:r w:rsidRPr="00683F76">
        <w:rPr>
          <w:rFonts w:ascii="Arial" w:hAnsi="Arial" w:cs="Arial"/>
        </w:rPr>
        <w:t>з) соблюдение запретов на перечисление целевых сре</w:t>
      </w:r>
      <w:proofErr w:type="gramStart"/>
      <w:r w:rsidRPr="00683F76">
        <w:rPr>
          <w:rFonts w:ascii="Arial" w:hAnsi="Arial" w:cs="Arial"/>
        </w:rPr>
        <w:t>дств с л</w:t>
      </w:r>
      <w:proofErr w:type="gramEnd"/>
      <w:r w:rsidRPr="00683F76">
        <w:rPr>
          <w:rFonts w:ascii="Arial" w:hAnsi="Arial" w:cs="Arial"/>
        </w:rPr>
        <w:t xml:space="preserve">ицевого счета, предусмотренных </w:t>
      </w:r>
      <w:hyperlink r:id="rId16" w:history="1">
        <w:r w:rsidRPr="00683F76">
          <w:rPr>
            <w:rFonts w:ascii="Arial" w:hAnsi="Arial" w:cs="Arial"/>
          </w:rPr>
          <w:t>пунктом 3 статьи 242.23</w:t>
        </w:r>
      </w:hyperlink>
      <w:r w:rsidRPr="00683F76">
        <w:rPr>
          <w:rFonts w:ascii="Arial" w:hAnsi="Arial" w:cs="Arial"/>
        </w:rPr>
        <w:t xml:space="preserve"> Бюджетного кодекса Российской Федерации.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r w:rsidRPr="00683F76">
        <w:rPr>
          <w:rFonts w:ascii="Arial" w:hAnsi="Arial" w:cs="Arial"/>
        </w:rPr>
        <w:t xml:space="preserve">Если представленные участником казначейского сопровождения расчетно-платежные документы соответствуют положениям, предусмотренным настоящим пунктом, </w:t>
      </w:r>
      <w:r w:rsidR="00541695" w:rsidRPr="00683F76">
        <w:rPr>
          <w:rFonts w:ascii="Arial" w:hAnsi="Arial" w:cs="Arial"/>
        </w:rPr>
        <w:t>финансов</w:t>
      </w:r>
      <w:r w:rsidR="00541695">
        <w:rPr>
          <w:rFonts w:ascii="Arial" w:hAnsi="Arial" w:cs="Arial"/>
        </w:rPr>
        <w:t>о-экономический</w:t>
      </w:r>
      <w:r w:rsidR="00541695" w:rsidRPr="00683F76">
        <w:rPr>
          <w:rFonts w:ascii="Arial" w:hAnsi="Arial" w:cs="Arial"/>
        </w:rPr>
        <w:t xml:space="preserve"> отдел</w:t>
      </w:r>
      <w:r w:rsidRPr="00683F76">
        <w:rPr>
          <w:rFonts w:ascii="Arial" w:hAnsi="Arial" w:cs="Arial"/>
        </w:rPr>
        <w:t xml:space="preserve"> принимает их к исполнению.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22" w:name="anchor1005"/>
      <w:bookmarkEnd w:id="22"/>
      <w:r w:rsidRPr="00683F76">
        <w:rPr>
          <w:rFonts w:ascii="Arial" w:hAnsi="Arial" w:cs="Arial"/>
        </w:rPr>
        <w:t xml:space="preserve">5. </w:t>
      </w:r>
      <w:proofErr w:type="gramStart"/>
      <w:r w:rsidR="00541695">
        <w:rPr>
          <w:rFonts w:ascii="Arial" w:hAnsi="Arial" w:cs="Arial"/>
        </w:rPr>
        <w:t>Ф</w:t>
      </w:r>
      <w:r w:rsidR="00541695" w:rsidRPr="00683F76">
        <w:rPr>
          <w:rFonts w:ascii="Arial" w:hAnsi="Arial" w:cs="Arial"/>
        </w:rPr>
        <w:t>инансов</w:t>
      </w:r>
      <w:r w:rsidR="00541695">
        <w:rPr>
          <w:rFonts w:ascii="Arial" w:hAnsi="Arial" w:cs="Arial"/>
        </w:rPr>
        <w:t>о-экономический</w:t>
      </w:r>
      <w:r w:rsidR="00541695" w:rsidRPr="00683F76">
        <w:rPr>
          <w:rFonts w:ascii="Arial" w:hAnsi="Arial" w:cs="Arial"/>
        </w:rPr>
        <w:t xml:space="preserve"> отдел </w:t>
      </w:r>
      <w:r w:rsidRPr="00683F76">
        <w:rPr>
          <w:rFonts w:ascii="Arial" w:hAnsi="Arial" w:cs="Arial"/>
        </w:rPr>
        <w:t xml:space="preserve">при несоответствии расчетно-платежных документов требованиям, установленным </w:t>
      </w:r>
      <w:hyperlink w:anchor="anchor1004" w:history="1">
        <w:r w:rsidRPr="00683F76">
          <w:rPr>
            <w:rFonts w:ascii="Arial" w:hAnsi="Arial" w:cs="Arial"/>
          </w:rPr>
          <w:t>пунктом 4</w:t>
        </w:r>
      </w:hyperlink>
      <w:r w:rsidRPr="00683F76">
        <w:rPr>
          <w:rFonts w:ascii="Arial" w:hAnsi="Arial" w:cs="Arial"/>
        </w:rPr>
        <w:t xml:space="preserve"> настоящего Положения, не </w:t>
      </w:r>
      <w:r w:rsidRPr="00683F76">
        <w:rPr>
          <w:rFonts w:ascii="Arial" w:hAnsi="Arial" w:cs="Arial"/>
        </w:rPr>
        <w:lastRenderedPageBreak/>
        <w:t xml:space="preserve">позднее третьего рабочего дня, следующего за днем представления участником казначейского сопровождения в </w:t>
      </w:r>
      <w:r w:rsidR="00541695" w:rsidRPr="00683F76">
        <w:rPr>
          <w:rFonts w:ascii="Arial" w:hAnsi="Arial" w:cs="Arial"/>
        </w:rPr>
        <w:t>финансов</w:t>
      </w:r>
      <w:r w:rsidR="00541695">
        <w:rPr>
          <w:rFonts w:ascii="Arial" w:hAnsi="Arial" w:cs="Arial"/>
        </w:rPr>
        <w:t>о-экономический</w:t>
      </w:r>
      <w:r w:rsidR="00541695" w:rsidRPr="00683F76">
        <w:rPr>
          <w:rFonts w:ascii="Arial" w:hAnsi="Arial" w:cs="Arial"/>
        </w:rPr>
        <w:t xml:space="preserve"> отдел </w:t>
      </w:r>
      <w:r w:rsidRPr="00683F76">
        <w:rPr>
          <w:rFonts w:ascii="Arial" w:hAnsi="Arial" w:cs="Arial"/>
        </w:rPr>
        <w:t>расчетно-платежных документов, возвращает расчетно-платежные документы участнику казначейского сопровождения.</w:t>
      </w:r>
      <w:proofErr w:type="gramEnd"/>
      <w:r w:rsidRPr="00683F76">
        <w:rPr>
          <w:rFonts w:ascii="Arial" w:hAnsi="Arial" w:cs="Arial"/>
        </w:rPr>
        <w:t xml:space="preserve"> При этом </w:t>
      </w:r>
      <w:r w:rsidR="00541695" w:rsidRPr="00683F76">
        <w:rPr>
          <w:rFonts w:ascii="Arial" w:hAnsi="Arial" w:cs="Arial"/>
        </w:rPr>
        <w:t>финансов</w:t>
      </w:r>
      <w:r w:rsidR="00541695">
        <w:rPr>
          <w:rFonts w:ascii="Arial" w:hAnsi="Arial" w:cs="Arial"/>
        </w:rPr>
        <w:t>о-экономический</w:t>
      </w:r>
      <w:r w:rsidR="00541695" w:rsidRPr="00683F76">
        <w:rPr>
          <w:rFonts w:ascii="Arial" w:hAnsi="Arial" w:cs="Arial"/>
        </w:rPr>
        <w:t xml:space="preserve"> отдел </w:t>
      </w:r>
      <w:r w:rsidRPr="00683F76">
        <w:rPr>
          <w:rFonts w:ascii="Arial" w:hAnsi="Arial" w:cs="Arial"/>
        </w:rPr>
        <w:t>информирует участника казначейского сопровождения с указанием причины возврата в электронном виде, если документы представлялись в электронном виде, или при отсутствии технической возможности - на бумажном носителе.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23" w:name="anchor1006"/>
      <w:bookmarkEnd w:id="23"/>
      <w:r w:rsidRPr="00683F76">
        <w:rPr>
          <w:rFonts w:ascii="Arial" w:hAnsi="Arial" w:cs="Arial"/>
        </w:rPr>
        <w:t xml:space="preserve">6. </w:t>
      </w:r>
      <w:proofErr w:type="gramStart"/>
      <w:r w:rsidR="00724FE9">
        <w:rPr>
          <w:rFonts w:ascii="Arial" w:hAnsi="Arial" w:cs="Arial"/>
        </w:rPr>
        <w:t>Ф</w:t>
      </w:r>
      <w:r w:rsidR="00724FE9" w:rsidRPr="00683F76">
        <w:rPr>
          <w:rFonts w:ascii="Arial" w:hAnsi="Arial" w:cs="Arial"/>
        </w:rPr>
        <w:t>инансов</w:t>
      </w:r>
      <w:r w:rsidR="00724FE9">
        <w:rPr>
          <w:rFonts w:ascii="Arial" w:hAnsi="Arial" w:cs="Arial"/>
        </w:rPr>
        <w:t>о-экономический</w:t>
      </w:r>
      <w:r w:rsidR="00724FE9" w:rsidRPr="00683F76">
        <w:rPr>
          <w:rFonts w:ascii="Arial" w:hAnsi="Arial" w:cs="Arial"/>
        </w:rPr>
        <w:t xml:space="preserve"> отдел </w:t>
      </w:r>
      <w:r w:rsidRPr="00683F76">
        <w:rPr>
          <w:rFonts w:ascii="Arial" w:hAnsi="Arial" w:cs="Arial"/>
        </w:rPr>
        <w:t xml:space="preserve">при наличии оснований, указанных в </w:t>
      </w:r>
      <w:hyperlink r:id="rId17" w:history="1">
        <w:r w:rsidRPr="00683F76">
          <w:rPr>
            <w:rFonts w:ascii="Arial" w:hAnsi="Arial" w:cs="Arial"/>
          </w:rPr>
          <w:t>пунктах 10</w:t>
        </w:r>
      </w:hyperlink>
      <w:r w:rsidRPr="00683F76">
        <w:rPr>
          <w:rFonts w:ascii="Arial" w:hAnsi="Arial" w:cs="Arial"/>
        </w:rPr>
        <w:t xml:space="preserve"> и </w:t>
      </w:r>
      <w:hyperlink r:id="rId18" w:history="1">
        <w:r w:rsidRPr="00683F76">
          <w:rPr>
            <w:rFonts w:ascii="Arial" w:hAnsi="Arial" w:cs="Arial"/>
          </w:rPr>
          <w:t>11 статьи 242.13-1</w:t>
        </w:r>
      </w:hyperlink>
      <w:r w:rsidRPr="00683F76">
        <w:rPr>
          <w:rFonts w:ascii="Arial" w:hAnsi="Arial" w:cs="Arial"/>
        </w:rPr>
        <w:t xml:space="preserve"> Бюджетного кодекса Российской Федерации, устанавливает запрет на осуществление операций на лицевом счете или отказывает в осуществлении операций на лицевом счете участника казначейского сопровождения соответственно, а также приостанавливает операции на лицевом счете в соответствии с </w:t>
      </w:r>
      <w:hyperlink r:id="rId19" w:history="1">
        <w:r w:rsidRPr="00683F76">
          <w:rPr>
            <w:rFonts w:ascii="Arial" w:hAnsi="Arial" w:cs="Arial"/>
          </w:rPr>
          <w:t>пунктом 3 статьи 242.13-1</w:t>
        </w:r>
      </w:hyperlink>
      <w:r w:rsidRPr="00683F76">
        <w:rPr>
          <w:rFonts w:ascii="Arial" w:hAnsi="Arial" w:cs="Arial"/>
        </w:rPr>
        <w:t xml:space="preserve"> Бюджетного кодекса Российской Федерации в порядке, предусмотренном</w:t>
      </w:r>
      <w:proofErr w:type="gramEnd"/>
      <w:r w:rsidRPr="00683F76">
        <w:rPr>
          <w:rFonts w:ascii="Arial" w:hAnsi="Arial" w:cs="Arial"/>
        </w:rPr>
        <w:t xml:space="preserve"> </w:t>
      </w:r>
      <w:hyperlink r:id="rId20" w:history="1">
        <w:r w:rsidRPr="00683F76">
          <w:rPr>
            <w:rFonts w:ascii="Arial" w:hAnsi="Arial" w:cs="Arial"/>
          </w:rPr>
          <w:t>пунктом 1 статьи 242.13-1</w:t>
        </w:r>
      </w:hyperlink>
      <w:r w:rsidRPr="00683F76">
        <w:rPr>
          <w:rFonts w:ascii="Arial" w:hAnsi="Arial" w:cs="Arial"/>
        </w:rPr>
        <w:t xml:space="preserve"> Бюджетного кодекса Российской Федерации.</w:t>
      </w:r>
    </w:p>
    <w:p w:rsidR="00683F76" w:rsidRPr="00683F76" w:rsidRDefault="00683F76" w:rsidP="00683F76">
      <w:pPr>
        <w:pStyle w:val="af2"/>
        <w:rPr>
          <w:rFonts w:ascii="Arial" w:hAnsi="Arial" w:cs="Arial"/>
        </w:rPr>
      </w:pPr>
      <w:bookmarkStart w:id="24" w:name="anchor1007"/>
      <w:bookmarkEnd w:id="24"/>
      <w:r w:rsidRPr="00683F76">
        <w:rPr>
          <w:rFonts w:ascii="Arial" w:hAnsi="Arial" w:cs="Arial"/>
        </w:rPr>
        <w:t xml:space="preserve"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</w:t>
      </w:r>
      <w:hyperlink r:id="rId21" w:history="1">
        <w:r w:rsidRPr="00683F76">
          <w:rPr>
            <w:rFonts w:ascii="Arial" w:hAnsi="Arial" w:cs="Arial"/>
          </w:rPr>
          <w:t>пунктом 3 статьи 242.24</w:t>
        </w:r>
      </w:hyperlink>
      <w:r w:rsidRPr="00683F76">
        <w:rPr>
          <w:rFonts w:ascii="Arial" w:hAnsi="Arial" w:cs="Arial"/>
        </w:rPr>
        <w:t xml:space="preserve"> Бюджетного кодекса Российской Федерации.</w:t>
      </w:r>
    </w:p>
    <w:p w:rsidR="00683F76" w:rsidRDefault="00683F76" w:rsidP="00683F76">
      <w:pPr>
        <w:pStyle w:val="af2"/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  <w:bookmarkStart w:id="25" w:name="anchor1100"/>
      <w:bookmarkEnd w:id="25"/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22229D" w:rsidRDefault="0022229D" w:rsidP="00E56275">
      <w:pPr>
        <w:jc w:val="right"/>
        <w:rPr>
          <w:rFonts w:ascii="Courier New" w:hAnsi="Courier New" w:cs="Courier New"/>
          <w:sz w:val="22"/>
          <w:szCs w:val="22"/>
        </w:rPr>
      </w:pPr>
    </w:p>
    <w:p w:rsidR="00683F76" w:rsidRPr="00E56275" w:rsidRDefault="00683F76" w:rsidP="00E56275">
      <w:pPr>
        <w:jc w:val="right"/>
        <w:rPr>
          <w:rFonts w:ascii="Courier New" w:hAnsi="Courier New" w:cs="Courier New"/>
          <w:sz w:val="22"/>
          <w:szCs w:val="22"/>
        </w:rPr>
      </w:pPr>
      <w:r w:rsidRPr="00E5627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E56275" w:rsidRPr="00E56275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E56275">
        <w:rPr>
          <w:rFonts w:ascii="Courier New" w:hAnsi="Courier New" w:cs="Courier New"/>
          <w:sz w:val="22"/>
          <w:szCs w:val="22"/>
        </w:rPr>
        <w:t xml:space="preserve">к </w:t>
      </w:r>
      <w:hyperlink w:anchor="anchor1000" w:history="1">
        <w:r w:rsidRPr="00E56275">
          <w:rPr>
            <w:rFonts w:ascii="Courier New" w:hAnsi="Courier New" w:cs="Courier New"/>
            <w:sz w:val="22"/>
            <w:szCs w:val="22"/>
          </w:rPr>
          <w:t>Положению</w:t>
        </w:r>
      </w:hyperlink>
      <w:r w:rsidRPr="00E56275">
        <w:rPr>
          <w:rFonts w:ascii="Courier New" w:hAnsi="Courier New" w:cs="Courier New"/>
          <w:sz w:val="22"/>
          <w:szCs w:val="22"/>
        </w:rPr>
        <w:t xml:space="preserve"> о порядке осуществления </w:t>
      </w:r>
      <w:r w:rsidR="00E56275" w:rsidRPr="00E56275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</w:t>
      </w:r>
      <w:r w:rsidRPr="00E56275">
        <w:rPr>
          <w:rFonts w:ascii="Courier New" w:hAnsi="Courier New" w:cs="Courier New"/>
          <w:sz w:val="22"/>
          <w:szCs w:val="22"/>
        </w:rPr>
        <w:t xml:space="preserve">санкционирования операций </w:t>
      </w:r>
      <w:r w:rsidR="00E56275" w:rsidRPr="00E56275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по </w:t>
      </w:r>
      <w:r w:rsidRPr="00E56275">
        <w:rPr>
          <w:rFonts w:ascii="Courier New" w:hAnsi="Courier New" w:cs="Courier New"/>
          <w:sz w:val="22"/>
          <w:szCs w:val="22"/>
        </w:rPr>
        <w:t>казначейско</w:t>
      </w:r>
      <w:r w:rsidR="00E56275" w:rsidRPr="00E56275">
        <w:rPr>
          <w:rFonts w:ascii="Courier New" w:hAnsi="Courier New" w:cs="Courier New"/>
          <w:sz w:val="22"/>
          <w:szCs w:val="22"/>
        </w:rPr>
        <w:t>му</w:t>
      </w:r>
      <w:r w:rsidRPr="00E56275">
        <w:rPr>
          <w:rFonts w:ascii="Courier New" w:hAnsi="Courier New" w:cs="Courier New"/>
          <w:sz w:val="22"/>
          <w:szCs w:val="22"/>
        </w:rPr>
        <w:t xml:space="preserve"> сопровождени</w:t>
      </w:r>
      <w:r w:rsidR="00E56275" w:rsidRPr="00E56275">
        <w:rPr>
          <w:rFonts w:ascii="Courier New" w:hAnsi="Courier New" w:cs="Courier New"/>
          <w:sz w:val="22"/>
          <w:szCs w:val="22"/>
        </w:rPr>
        <w:t>ю</w:t>
      </w:r>
    </w:p>
    <w:p w:rsidR="00683F76" w:rsidRDefault="00683F76" w:rsidP="00683F76">
      <w:pPr>
        <w:pStyle w:val="af2"/>
      </w:pPr>
    </w:p>
    <w:p w:rsidR="00683F76" w:rsidRDefault="00683F76" w:rsidP="003112D3">
      <w:pPr>
        <w:jc w:val="center"/>
        <w:rPr>
          <w:rFonts w:ascii="Arial" w:hAnsi="Arial" w:cs="Arial"/>
        </w:rPr>
      </w:pPr>
    </w:p>
    <w:p w:rsidR="00724FE9" w:rsidRDefault="00724FE9" w:rsidP="00724FE9">
      <w:pPr>
        <w:pStyle w:val="af2"/>
      </w:pPr>
    </w:p>
    <w:p w:rsidR="00724FE9" w:rsidRPr="000D22E1" w:rsidRDefault="00724FE9" w:rsidP="000D22E1">
      <w:pPr>
        <w:pStyle w:val="OEM"/>
        <w:jc w:val="right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 xml:space="preserve">                                              УТВЕРЖДАЮ</w:t>
      </w:r>
    </w:p>
    <w:p w:rsidR="00724FE9" w:rsidRPr="000D22E1" w:rsidRDefault="00724FE9" w:rsidP="000D22E1">
      <w:pPr>
        <w:pStyle w:val="OEM"/>
        <w:jc w:val="right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>_____________________________________________</w:t>
      </w:r>
    </w:p>
    <w:p w:rsidR="00724FE9" w:rsidRPr="000D22E1" w:rsidRDefault="00724FE9" w:rsidP="000D22E1">
      <w:pPr>
        <w:pStyle w:val="OEM"/>
        <w:jc w:val="right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 xml:space="preserve">                            (наименование заказчика, ГРБС)</w:t>
      </w:r>
    </w:p>
    <w:p w:rsidR="00724FE9" w:rsidRPr="000D22E1" w:rsidRDefault="00724FE9" w:rsidP="000D22E1">
      <w:pPr>
        <w:pStyle w:val="af2"/>
        <w:jc w:val="right"/>
        <w:rPr>
          <w:rFonts w:ascii="Courier New" w:hAnsi="Courier New" w:cs="Courier New"/>
          <w:sz w:val="22"/>
        </w:rPr>
      </w:pPr>
    </w:p>
    <w:p w:rsidR="00724FE9" w:rsidRPr="000D22E1" w:rsidRDefault="00724FE9" w:rsidP="000D22E1">
      <w:pPr>
        <w:pStyle w:val="OEM"/>
        <w:jc w:val="right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 xml:space="preserve">                             (должность) (подпись) (расшифровка подписи)</w:t>
      </w:r>
    </w:p>
    <w:p w:rsidR="00724FE9" w:rsidRPr="000D22E1" w:rsidRDefault="00724FE9" w:rsidP="000D22E1">
      <w:pPr>
        <w:pStyle w:val="OEM"/>
        <w:jc w:val="right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 xml:space="preserve">                                      "__" ____________ 20__ г.</w:t>
      </w:r>
    </w:p>
    <w:p w:rsidR="00724FE9" w:rsidRPr="000D22E1" w:rsidRDefault="00724FE9" w:rsidP="00724FE9">
      <w:pPr>
        <w:pStyle w:val="af2"/>
        <w:jc w:val="right"/>
        <w:rPr>
          <w:rFonts w:ascii="Courier New" w:hAnsi="Courier New" w:cs="Courier New"/>
          <w:sz w:val="22"/>
        </w:rPr>
      </w:pPr>
    </w:p>
    <w:p w:rsidR="00724FE9" w:rsidRPr="000D22E1" w:rsidRDefault="00724FE9" w:rsidP="00724FE9">
      <w:pPr>
        <w:pStyle w:val="OEM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 xml:space="preserve">                             </w:t>
      </w:r>
      <w:r w:rsidRPr="000D22E1">
        <w:rPr>
          <w:rFonts w:cs="Courier New"/>
          <w:b/>
          <w:color w:val="26282F"/>
          <w:sz w:val="22"/>
          <w:szCs w:val="22"/>
        </w:rPr>
        <w:t>СВЕДЕНИЯ</w:t>
      </w:r>
    </w:p>
    <w:p w:rsidR="00724FE9" w:rsidRPr="000D22E1" w:rsidRDefault="00724FE9" w:rsidP="00724FE9">
      <w:pPr>
        <w:pStyle w:val="OEM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 xml:space="preserve">   </w:t>
      </w:r>
      <w:r w:rsidRPr="000D22E1">
        <w:rPr>
          <w:rFonts w:cs="Courier New"/>
          <w:b/>
          <w:color w:val="26282F"/>
          <w:sz w:val="22"/>
          <w:szCs w:val="22"/>
        </w:rPr>
        <w:t>об операциях с целевыми средствами на 20__ год и на плановый период</w:t>
      </w:r>
    </w:p>
    <w:p w:rsidR="00724FE9" w:rsidRPr="000D22E1" w:rsidRDefault="00724FE9" w:rsidP="00724FE9">
      <w:pPr>
        <w:pStyle w:val="OEM"/>
        <w:rPr>
          <w:rFonts w:cs="Courier New"/>
          <w:sz w:val="22"/>
          <w:szCs w:val="22"/>
        </w:rPr>
      </w:pPr>
      <w:r w:rsidRPr="000D22E1">
        <w:rPr>
          <w:rFonts w:cs="Courier New"/>
          <w:sz w:val="22"/>
          <w:szCs w:val="22"/>
        </w:rPr>
        <w:t xml:space="preserve">                         </w:t>
      </w:r>
      <w:r w:rsidRPr="000D22E1">
        <w:rPr>
          <w:rFonts w:cs="Courier New"/>
          <w:b/>
          <w:color w:val="26282F"/>
          <w:sz w:val="22"/>
          <w:szCs w:val="22"/>
        </w:rPr>
        <w:t>20__ и 20__ годов</w:t>
      </w:r>
    </w:p>
    <w:p w:rsidR="00724FE9" w:rsidRPr="000D22E1" w:rsidRDefault="00724FE9" w:rsidP="00724FE9">
      <w:pPr>
        <w:pStyle w:val="af2"/>
        <w:rPr>
          <w:rFonts w:ascii="Courier New" w:hAnsi="Courier New" w:cs="Courier New"/>
          <w:sz w:val="22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4762"/>
        <w:gridCol w:w="1247"/>
        <w:gridCol w:w="964"/>
      </w:tblGrid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КОДЫ</w:t>
            </w: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от "__" _____________ 20__</w:t>
            </w: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 xml:space="preserve">Форма по </w:t>
            </w:r>
            <w:hyperlink r:id="rId22" w:history="1">
              <w:r w:rsidRPr="000D22E1">
                <w:rPr>
                  <w:rFonts w:ascii="Courier New" w:hAnsi="Courier New" w:cs="Courier New"/>
                  <w:sz w:val="22"/>
                </w:rPr>
                <w:t>ОКУД</w:t>
              </w:r>
            </w:hyperlink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Дата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Дата представления предыдущих Сведений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A53FE8">
            <w:pPr>
              <w:pStyle w:val="af2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Номер лицевого счета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6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ИНН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Наименование участника казначейского сопровождения</w:t>
            </w:r>
          </w:p>
        </w:tc>
        <w:tc>
          <w:tcPr>
            <w:tcW w:w="476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КПП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Наименование бюджета</w:t>
            </w:r>
          </w:p>
        </w:tc>
        <w:tc>
          <w:tcPr>
            <w:tcW w:w="476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по Сводному реестру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Наименование муниципального заказчика, ГРБС</w:t>
            </w:r>
          </w:p>
        </w:tc>
        <w:tc>
          <w:tcPr>
            <w:tcW w:w="476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ind w:firstLine="0"/>
              <w:jc w:val="right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 xml:space="preserve">по </w:t>
            </w:r>
            <w:hyperlink r:id="rId23" w:history="1">
              <w:r w:rsidRPr="000D22E1">
                <w:rPr>
                  <w:rFonts w:ascii="Courier New" w:hAnsi="Courier New" w:cs="Courier New"/>
                  <w:sz w:val="22"/>
                </w:rPr>
                <w:t>ОКТМО</w:t>
              </w:r>
            </w:hyperlink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  <w:tr w:rsidR="00724FE9" w:rsidRPr="000D22E1" w:rsidTr="00D732D3">
        <w:tc>
          <w:tcPr>
            <w:tcW w:w="3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3"/>
              <w:rPr>
                <w:rFonts w:ascii="Courier New" w:hAnsi="Courier New" w:cs="Courier New"/>
                <w:sz w:val="22"/>
              </w:rPr>
            </w:pPr>
            <w:r w:rsidRPr="000D22E1">
              <w:rPr>
                <w:rFonts w:ascii="Courier New" w:hAnsi="Courier New" w:cs="Courier New"/>
                <w:sz w:val="22"/>
              </w:rPr>
              <w:t>Наименование финансового органа, осуществляющего ведение лицевого счета</w:t>
            </w:r>
          </w:p>
        </w:tc>
        <w:tc>
          <w:tcPr>
            <w:tcW w:w="476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47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FE9" w:rsidRPr="000D22E1" w:rsidRDefault="00724FE9" w:rsidP="00D732D3">
            <w:pPr>
              <w:pStyle w:val="af2"/>
              <w:rPr>
                <w:rFonts w:ascii="Courier New" w:hAnsi="Courier New" w:cs="Courier New"/>
                <w:sz w:val="22"/>
              </w:rPr>
            </w:pPr>
          </w:p>
        </w:tc>
      </w:tr>
    </w:tbl>
    <w:p w:rsidR="00724FE9" w:rsidRPr="000D22E1" w:rsidRDefault="00724FE9" w:rsidP="003112D3">
      <w:pPr>
        <w:jc w:val="center"/>
        <w:rPr>
          <w:rFonts w:ascii="Courier New" w:hAnsi="Courier New" w:cs="Courier New"/>
          <w:sz w:val="22"/>
          <w:szCs w:val="22"/>
        </w:rPr>
      </w:pPr>
    </w:p>
    <w:p w:rsidR="00B81C95" w:rsidRPr="000D22E1" w:rsidRDefault="00B81C95" w:rsidP="00444A5E">
      <w:pPr>
        <w:pStyle w:val="ConsPlusNormal"/>
        <w:outlineLvl w:val="1"/>
        <w:rPr>
          <w:rFonts w:ascii="Courier New" w:hAnsi="Courier New" w:cs="Courier New"/>
          <w:sz w:val="22"/>
          <w:szCs w:val="22"/>
        </w:rPr>
      </w:pPr>
    </w:p>
    <w:sectPr w:rsidR="00B81C95" w:rsidRPr="000D22E1" w:rsidSect="00A53FE8">
      <w:headerReference w:type="default" r:id="rId24"/>
      <w:footerReference w:type="default" r:id="rId25"/>
      <w:pgSz w:w="11905" w:h="16840"/>
      <w:pgMar w:top="1134" w:right="851" w:bottom="1134" w:left="1135" w:header="1134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CF" w:rsidRDefault="003067CF" w:rsidP="00B81C95">
      <w:r>
        <w:separator/>
      </w:r>
    </w:p>
  </w:endnote>
  <w:endnote w:type="continuationSeparator" w:id="0">
    <w:p w:rsidR="003067CF" w:rsidRDefault="003067CF" w:rsidP="00B8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229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CF" w:rsidRDefault="003067CF" w:rsidP="00B81C95">
      <w:r>
        <w:separator/>
      </w:r>
    </w:p>
  </w:footnote>
  <w:footnote w:type="continuationSeparator" w:id="0">
    <w:p w:rsidR="003067CF" w:rsidRDefault="003067CF" w:rsidP="00B8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76" w:rsidRDefault="00683F76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BC"/>
    <w:multiLevelType w:val="hybridMultilevel"/>
    <w:tmpl w:val="EE7C9672"/>
    <w:lvl w:ilvl="0" w:tplc="28E8C7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24937"/>
    <w:multiLevelType w:val="hybridMultilevel"/>
    <w:tmpl w:val="D22A271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B240EF3E">
      <w:start w:val="1"/>
      <w:numFmt w:val="bullet"/>
      <w:lvlText w:val="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0FCE71A2"/>
    <w:multiLevelType w:val="hybridMultilevel"/>
    <w:tmpl w:val="AF0E4E54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C24"/>
    <w:multiLevelType w:val="hybridMultilevel"/>
    <w:tmpl w:val="48B80EF4"/>
    <w:lvl w:ilvl="0" w:tplc="DEC84E78">
      <w:start w:val="1"/>
      <w:numFmt w:val="upperRoman"/>
      <w:lvlText w:val="%1.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984808"/>
    <w:multiLevelType w:val="multilevel"/>
    <w:tmpl w:val="54A6C90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772C2394"/>
    <w:multiLevelType w:val="hybridMultilevel"/>
    <w:tmpl w:val="173E227E"/>
    <w:lvl w:ilvl="0" w:tplc="6C4AD5BC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5C03"/>
    <w:multiLevelType w:val="hybridMultilevel"/>
    <w:tmpl w:val="4A10B656"/>
    <w:lvl w:ilvl="0" w:tplc="DEC84E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C"/>
    <w:rsid w:val="0005582A"/>
    <w:rsid w:val="00072425"/>
    <w:rsid w:val="000A2241"/>
    <w:rsid w:val="000D22E1"/>
    <w:rsid w:val="00144DCE"/>
    <w:rsid w:val="001611A9"/>
    <w:rsid w:val="00166D0E"/>
    <w:rsid w:val="001B081A"/>
    <w:rsid w:val="001E1BF8"/>
    <w:rsid w:val="001E56D1"/>
    <w:rsid w:val="0022229D"/>
    <w:rsid w:val="00282E7B"/>
    <w:rsid w:val="002C2CC7"/>
    <w:rsid w:val="002E7346"/>
    <w:rsid w:val="003067CF"/>
    <w:rsid w:val="003112D3"/>
    <w:rsid w:val="003152CD"/>
    <w:rsid w:val="003354BD"/>
    <w:rsid w:val="00342A99"/>
    <w:rsid w:val="00393429"/>
    <w:rsid w:val="003C3359"/>
    <w:rsid w:val="00444A5E"/>
    <w:rsid w:val="004A51DC"/>
    <w:rsid w:val="004E281B"/>
    <w:rsid w:val="00541695"/>
    <w:rsid w:val="00547EEC"/>
    <w:rsid w:val="005D504C"/>
    <w:rsid w:val="005D6DDA"/>
    <w:rsid w:val="005E284A"/>
    <w:rsid w:val="005F0DE7"/>
    <w:rsid w:val="006003C1"/>
    <w:rsid w:val="00606A54"/>
    <w:rsid w:val="006172A4"/>
    <w:rsid w:val="00642C9F"/>
    <w:rsid w:val="00683F76"/>
    <w:rsid w:val="00724FE9"/>
    <w:rsid w:val="0081764B"/>
    <w:rsid w:val="00851798"/>
    <w:rsid w:val="00871847"/>
    <w:rsid w:val="00897D48"/>
    <w:rsid w:val="008A4515"/>
    <w:rsid w:val="008C299D"/>
    <w:rsid w:val="009158DE"/>
    <w:rsid w:val="009502A6"/>
    <w:rsid w:val="009556FA"/>
    <w:rsid w:val="009B7599"/>
    <w:rsid w:val="00A203F8"/>
    <w:rsid w:val="00A53FE8"/>
    <w:rsid w:val="00A7176D"/>
    <w:rsid w:val="00A94735"/>
    <w:rsid w:val="00AB7ED3"/>
    <w:rsid w:val="00AD2AC8"/>
    <w:rsid w:val="00AD306A"/>
    <w:rsid w:val="00AF4894"/>
    <w:rsid w:val="00B24204"/>
    <w:rsid w:val="00B5087D"/>
    <w:rsid w:val="00B81C95"/>
    <w:rsid w:val="00B8563C"/>
    <w:rsid w:val="00B9328C"/>
    <w:rsid w:val="00D52B84"/>
    <w:rsid w:val="00D63796"/>
    <w:rsid w:val="00DB2938"/>
    <w:rsid w:val="00DB2B11"/>
    <w:rsid w:val="00DD64A9"/>
    <w:rsid w:val="00E0394C"/>
    <w:rsid w:val="00E03DC5"/>
    <w:rsid w:val="00E055F8"/>
    <w:rsid w:val="00E056AB"/>
    <w:rsid w:val="00E0621A"/>
    <w:rsid w:val="00E56275"/>
    <w:rsid w:val="00E84C90"/>
    <w:rsid w:val="00E94D17"/>
    <w:rsid w:val="00E96587"/>
    <w:rsid w:val="00EA7D94"/>
    <w:rsid w:val="00EE7A31"/>
    <w:rsid w:val="00F00377"/>
    <w:rsid w:val="00F67A10"/>
    <w:rsid w:val="00F85A12"/>
    <w:rsid w:val="00FA08FC"/>
    <w:rsid w:val="00FB2D5A"/>
    <w:rsid w:val="00FB48D6"/>
    <w:rsid w:val="00FE676A"/>
    <w:rsid w:val="00FF182A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11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7D48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97D48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97D48"/>
    <w:pPr>
      <w:ind w:left="-142" w:firstLine="426"/>
      <w:jc w:val="both"/>
    </w:pPr>
    <w:rPr>
      <w:snapToGrid w:val="0"/>
      <w:spacing w:val="20"/>
      <w:lang w:eastAsia="ru-RU"/>
    </w:rPr>
  </w:style>
  <w:style w:type="paragraph" w:customStyle="1" w:styleId="a3">
    <w:name w:val="Знак"/>
    <w:basedOn w:val="a"/>
    <w:rsid w:val="002C2C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A4515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D63796"/>
    <w:rPr>
      <w:color w:val="0000FF"/>
      <w:u w:val="single"/>
    </w:rPr>
  </w:style>
  <w:style w:type="character" w:customStyle="1" w:styleId="FontStyle23">
    <w:name w:val="Font Style23"/>
    <w:rsid w:val="00F67A10"/>
    <w:rPr>
      <w:rFonts w:ascii="Times New Roman" w:hAnsi="Times New Roman" w:cs="Times New Roman" w:hint="default"/>
      <w:sz w:val="12"/>
      <w:szCs w:val="12"/>
    </w:rPr>
  </w:style>
  <w:style w:type="character" w:styleId="a7">
    <w:name w:val="Emphasis"/>
    <w:basedOn w:val="a0"/>
    <w:uiPriority w:val="20"/>
    <w:qFormat/>
    <w:rsid w:val="00B5087D"/>
    <w:rPr>
      <w:i/>
      <w:iCs/>
    </w:rPr>
  </w:style>
  <w:style w:type="paragraph" w:styleId="a8">
    <w:name w:val="List Paragraph"/>
    <w:basedOn w:val="a"/>
    <w:uiPriority w:val="34"/>
    <w:qFormat/>
    <w:rsid w:val="00FF182A"/>
    <w:pPr>
      <w:ind w:left="720"/>
      <w:contextualSpacing/>
    </w:pPr>
  </w:style>
  <w:style w:type="paragraph" w:customStyle="1" w:styleId="Oaeno">
    <w:name w:val="Oaeno"/>
    <w:basedOn w:val="a"/>
    <w:rsid w:val="003112D3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81C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rsid w:val="00B81C95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rsid w:val="00B81C9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rsid w:val="00B81C9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81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44A5E"/>
    <w:pPr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683F76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2">
    <w:name w:val="Нормальный"/>
    <w:basedOn w:val="Standard"/>
    <w:rsid w:val="00683F76"/>
  </w:style>
  <w:style w:type="paragraph" w:customStyle="1" w:styleId="OEM">
    <w:name w:val="Нормальный (OEM)"/>
    <w:basedOn w:val="a"/>
    <w:rsid w:val="00683F76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lang w:eastAsia="ru-RU"/>
    </w:rPr>
  </w:style>
  <w:style w:type="paragraph" w:customStyle="1" w:styleId="af3">
    <w:name w:val="Прижатый влево"/>
    <w:basedOn w:val="Standard"/>
    <w:rsid w:val="00683F7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11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7D48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97D48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97D48"/>
    <w:pPr>
      <w:ind w:left="-142" w:firstLine="426"/>
      <w:jc w:val="both"/>
    </w:pPr>
    <w:rPr>
      <w:snapToGrid w:val="0"/>
      <w:spacing w:val="20"/>
      <w:lang w:eastAsia="ru-RU"/>
    </w:rPr>
  </w:style>
  <w:style w:type="paragraph" w:customStyle="1" w:styleId="a3">
    <w:name w:val="Знак"/>
    <w:basedOn w:val="a"/>
    <w:rsid w:val="002C2C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A4515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D63796"/>
    <w:rPr>
      <w:color w:val="0000FF"/>
      <w:u w:val="single"/>
    </w:rPr>
  </w:style>
  <w:style w:type="character" w:customStyle="1" w:styleId="FontStyle23">
    <w:name w:val="Font Style23"/>
    <w:rsid w:val="00F67A10"/>
    <w:rPr>
      <w:rFonts w:ascii="Times New Roman" w:hAnsi="Times New Roman" w:cs="Times New Roman" w:hint="default"/>
      <w:sz w:val="12"/>
      <w:szCs w:val="12"/>
    </w:rPr>
  </w:style>
  <w:style w:type="character" w:styleId="a7">
    <w:name w:val="Emphasis"/>
    <w:basedOn w:val="a0"/>
    <w:uiPriority w:val="20"/>
    <w:qFormat/>
    <w:rsid w:val="00B5087D"/>
    <w:rPr>
      <w:i/>
      <w:iCs/>
    </w:rPr>
  </w:style>
  <w:style w:type="paragraph" w:styleId="a8">
    <w:name w:val="List Paragraph"/>
    <w:basedOn w:val="a"/>
    <w:uiPriority w:val="34"/>
    <w:qFormat/>
    <w:rsid w:val="00FF182A"/>
    <w:pPr>
      <w:ind w:left="720"/>
      <w:contextualSpacing/>
    </w:pPr>
  </w:style>
  <w:style w:type="paragraph" w:customStyle="1" w:styleId="Oaeno">
    <w:name w:val="Oaeno"/>
    <w:basedOn w:val="a"/>
    <w:rsid w:val="003112D3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81C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rsid w:val="00B81C95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rsid w:val="00B81C9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rsid w:val="00B81C9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81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44A5E"/>
    <w:pPr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683F76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2">
    <w:name w:val="Нормальный"/>
    <w:basedOn w:val="Standard"/>
    <w:rsid w:val="00683F76"/>
  </w:style>
  <w:style w:type="paragraph" w:customStyle="1" w:styleId="OEM">
    <w:name w:val="Нормальный (OEM)"/>
    <w:basedOn w:val="a"/>
    <w:rsid w:val="00683F76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lang w:eastAsia="ru-RU"/>
    </w:rPr>
  </w:style>
  <w:style w:type="paragraph" w:customStyle="1" w:styleId="af3">
    <w:name w:val="Прижатый влево"/>
    <w:basedOn w:val="Standard"/>
    <w:rsid w:val="00683F7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2676008/0" TargetMode="External"/><Relationship Id="rId18" Type="http://schemas.openxmlformats.org/officeDocument/2006/relationships/hyperlink" Target="https://internet.garant.ru/document/redirect/12112604/242131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12604/24224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84522/21" TargetMode="External"/><Relationship Id="rId17" Type="http://schemas.openxmlformats.org/officeDocument/2006/relationships/hyperlink" Target="https://internet.garant.ru/document/redirect/12112604/2421311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12604/242233" TargetMode="External"/><Relationship Id="rId20" Type="http://schemas.openxmlformats.org/officeDocument/2006/relationships/hyperlink" Target="https://internet.garant.ru/document/redirect/12112604/24213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12604/24226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12604/2422323" TargetMode="External"/><Relationship Id="rId23" Type="http://schemas.openxmlformats.org/officeDocument/2006/relationships/hyperlink" Target="https://internet.garant.ru/document/redirect/70465940/0" TargetMode="External"/><Relationship Id="rId10" Type="http://schemas.openxmlformats.org/officeDocument/2006/relationships/hyperlink" Target="https://internet.garant.ru/document/redirect/403170799/0" TargetMode="External"/><Relationship Id="rId19" Type="http://schemas.openxmlformats.org/officeDocument/2006/relationships/hyperlink" Target="https://internet.garant.ru/document/redirect/12112604/24213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hyperlink" Target="https://internet.garant.ru/document/redirect/74865053/0" TargetMode="External"/><Relationship Id="rId22" Type="http://schemas.openxmlformats.org/officeDocument/2006/relationships/hyperlink" Target="https://internet.garant.ru/document/redirect/179139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4EF6-BC6C-4A77-925C-FE29AE72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2023-05-10T02:22:00Z</cp:lastPrinted>
  <dcterms:created xsi:type="dcterms:W3CDTF">2023-04-20T05:52:00Z</dcterms:created>
  <dcterms:modified xsi:type="dcterms:W3CDTF">2023-05-10T02:22:00Z</dcterms:modified>
</cp:coreProperties>
</file>