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E" w:rsidRPr="00253AEE" w:rsidRDefault="00253AEE">
      <w:pPr>
        <w:pStyle w:val="ConsPlusTitlePage"/>
        <w:rPr>
          <w:rFonts w:ascii="Times New Roman" w:hAnsi="Times New Roman" w:cs="Times New Roman"/>
          <w:color w:val="000000" w:themeColor="text1"/>
        </w:rPr>
      </w:pPr>
    </w:p>
    <w:p w:rsidR="00253AEE" w:rsidRPr="00253AEE" w:rsidRDefault="00253AE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53AEE" w:rsidRPr="00253A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AEE" w:rsidRPr="00253AEE" w:rsidRDefault="00253AEE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AEE" w:rsidRPr="00253AEE" w:rsidRDefault="00253AE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N 124-ОЗ</w:t>
            </w:r>
          </w:p>
        </w:tc>
      </w:tr>
    </w:tbl>
    <w:p w:rsidR="00253AEE" w:rsidRPr="00253AEE" w:rsidRDefault="00253A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ЗАКОН</w:t>
      </w: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ИРКУТСКОЙ ОБЛАСТИ</w:t>
      </w: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О ПРИМЕНЕНИИ ИНДИВИДУАЛЬНЫМИ ПРЕДПРИНИМАТЕЛЯМИ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ПАТЕНТНОЙ</w:t>
      </w:r>
      <w:proofErr w:type="gramEnd"/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СИСТЕМЫ НАЛОГООБЛОЖЕНИЯ НА ТЕРРИТОРИИ ИРКУТСКОЙ ОБЛАСТИ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Принят</w:t>
      </w:r>
      <w:proofErr w:type="gramEnd"/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постановлением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Законодательного Собрания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Иркутской области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от 14 ноября 2012 года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N 49/13а-ЗС</w:t>
      </w:r>
    </w:p>
    <w:p w:rsidR="00253AEE" w:rsidRPr="00253AEE" w:rsidRDefault="00253AEE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AEE" w:rsidRPr="0025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Список изменяющих документов</w:t>
            </w:r>
          </w:p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(в ред. Законов Иркутской области</w:t>
            </w:r>
            <w:proofErr w:type="gramEnd"/>
          </w:p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30.04.2015 </w:t>
            </w:r>
            <w:hyperlink r:id="rId4" w:history="1">
              <w:r w:rsidRPr="00253AEE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N 28-ОЗ</w:t>
              </w:r>
            </w:hyperlink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(ред. 30.11.2015), от 15.12.2015 </w:t>
            </w:r>
            <w:hyperlink r:id="rId5" w:history="1">
              <w:r w:rsidRPr="00253AEE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N 117-ОЗ</w:t>
              </w:r>
            </w:hyperlink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13.07.2016 </w:t>
            </w:r>
            <w:hyperlink r:id="rId6" w:history="1">
              <w:r w:rsidRPr="00253AEE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N 63-ОЗ</w:t>
              </w:r>
            </w:hyperlink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от 28.06.2017 </w:t>
            </w:r>
            <w:hyperlink r:id="rId7" w:history="1">
              <w:r w:rsidRPr="00253AEE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N 51-ОЗ</w:t>
              </w:r>
            </w:hyperlink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</w:tbl>
    <w:p w:rsidR="00253AEE" w:rsidRPr="00253AEE" w:rsidRDefault="00253AE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Статья 1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Настоящим Законом в соответствии с </w:t>
      </w:r>
      <w:hyperlink r:id="rId8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главой 26.5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Статья 2</w:t>
      </w: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(в ред. </w:t>
      </w:r>
      <w:hyperlink r:id="rId9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Закона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Иркутской области от 30.04.2015 N 28-ОЗ)</w:t>
      </w: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1. Установить </w:t>
      </w:r>
      <w:hyperlink w:anchor="P82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размеры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 годового дохода) (прилагаются).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2. Размер годового дохода устанавливается с учетом дифференциации территории действия патента по следующим группам муниципальных образований Иркутской области: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первая группа: город Иркутск;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вторая группа: муниципальное образование города Братска, муниципальное образование "Ангарский городской округ", муниципальное образование города </w:t>
      </w:r>
      <w:proofErr w:type="spellStart"/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Усолье-Сибирское</w:t>
      </w:r>
      <w:proofErr w:type="spellEnd"/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Усть-Кутское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муниципальное образование,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Нижнеудинский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район";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(в ред. </w:t>
      </w:r>
      <w:hyperlink r:id="rId10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Закона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Иркутской области от 13.07.2016 N 63-ОЗ)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третья группа: муниципальное образование город Усть-Илимск, Иркутское районное муниципальное образование, муниципальное образование "город Черемхово", муниципальное образование "Братский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Тайшетский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Шелеховский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Зиминское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городское муниципальное образование, муниципальное образование "город Саянск", муниципальное образование - "город Тулун", муниципальное образование города Бодайбо и района,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Качугский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Киренский район,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Слюдянский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районное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Усть-Удинский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Аларский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Мамско-Чуйского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района,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Нукутский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Зиминское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районное муниципальное образование;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четвертая группа: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Нижнеилимский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Усольское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районное муниципальное образование, муниципальное образование "город Свирск",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Заларинский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Иркутской области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Казачинско-Ленский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Куйтунский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Ольхонское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районное муниципальное образование,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Тулунский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Усть-Илимский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</w:t>
      </w:r>
      <w:r w:rsidRPr="00253AEE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Черемховское районное муниципальное образование,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Чунское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районное муниципальное образование,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Боханский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Осинский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Эхирит-Булагатский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", муниципальное образование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Балаганский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Жигаловский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Катангский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район", муниципальное образование "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Баяндаевский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район".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Статья 2(1)</w:t>
      </w: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(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введена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hyperlink r:id="rId11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Иркутской области от 15.12.2015 N 117-ОЗ)</w:t>
      </w: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2016 года и осуществляющих предпринимательскую деятельность на территории Иркутской области по одному или нескольким видам предпринимательской деятельности: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2) ремонт, чистка, окраска и пошив обуви;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3) услуги по обучению населения на курсах и по репетиторству;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4) услуги по присмотру и уходу за детьми и больными;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5) изготовление изделий народных художественных промыслов;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253AEE">
        <w:rPr>
          <w:rFonts w:ascii="Times New Roman" w:hAnsi="Times New Roman" w:cs="Times New Roman"/>
          <w:color w:val="000000" w:themeColor="text1"/>
          <w:sz w:val="20"/>
        </w:rPr>
        <w:t>маслосемян</w:t>
      </w:r>
      <w:proofErr w:type="spellEnd"/>
      <w:r w:rsidRPr="00253AEE">
        <w:rPr>
          <w:rFonts w:ascii="Times New Roman" w:hAnsi="Times New Roman" w:cs="Times New Roman"/>
          <w:color w:val="000000" w:themeColor="text1"/>
          <w:sz w:val="20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7) производство и реставрация ковров и ковровых изделий;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8) проведение занятий по физической культуре и спорту;</w:t>
      </w:r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9) услуги по прокату.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Статья 2(2)</w:t>
      </w: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(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введена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hyperlink r:id="rId12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Иркутской области от 28.06.2017 N 51-ОЗ)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Правительство Иркутской области ежегодно проводит оценку эффективности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Статья 3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1.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13" w:history="1">
        <w:r w:rsidRPr="00253AEE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Иркутской области от 18 июня 2010 года N 48-ОЗ "О применении индивидуальными предпринимателями упрощенной системы налогообложения на основе патента на территории Иркутской области" (Ведомости Законодательного Собрания Иркутской области, 2010, N 21, т. 2).</w:t>
      </w:r>
      <w:proofErr w:type="gramEnd"/>
    </w:p>
    <w:p w:rsidR="00253AEE" w:rsidRPr="00253AEE" w:rsidRDefault="0025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Губернатор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lastRenderedPageBreak/>
        <w:t>Иркутской области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С.В.ЕРОЩЕНКО</w:t>
      </w:r>
    </w:p>
    <w:p w:rsidR="00253AEE" w:rsidRPr="00253AEE" w:rsidRDefault="00253AEE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г. Иркутск</w:t>
      </w:r>
    </w:p>
    <w:p w:rsidR="00253AEE" w:rsidRPr="00253AEE" w:rsidRDefault="00253AEE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29 ноября 2012 года</w:t>
      </w:r>
    </w:p>
    <w:p w:rsidR="00253AEE" w:rsidRPr="00253AEE" w:rsidRDefault="00253AEE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N 124-ОЗ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Приложение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к Закону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Иркутской области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"О применении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индивидуальными</w:t>
      </w:r>
      <w:proofErr w:type="gramEnd"/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предпринимателями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патентной</w:t>
      </w:r>
      <w:proofErr w:type="gramEnd"/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системы налогообложения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на</w:t>
      </w:r>
      <w:proofErr w:type="gramEnd"/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территории Иркутской области"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от 29 ноября 2012 года</w:t>
      </w:r>
    </w:p>
    <w:p w:rsidR="00253AEE" w:rsidRPr="00253AEE" w:rsidRDefault="00253A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N 124-ОЗ</w:t>
      </w: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0" w:name="P82"/>
      <w:bookmarkEnd w:id="0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РАЗМЕРЫ ПОТЕНЦИАЛЬНО </w:t>
      </w:r>
      <w:proofErr w:type="gramStart"/>
      <w:r w:rsidRPr="00253AEE">
        <w:rPr>
          <w:rFonts w:ascii="Times New Roman" w:hAnsi="Times New Roman" w:cs="Times New Roman"/>
          <w:color w:val="000000" w:themeColor="text1"/>
          <w:sz w:val="20"/>
        </w:rPr>
        <w:t>ВОЗМОЖНОГО</w:t>
      </w:r>
      <w:proofErr w:type="gramEnd"/>
      <w:r w:rsidRPr="00253AEE">
        <w:rPr>
          <w:rFonts w:ascii="Times New Roman" w:hAnsi="Times New Roman" w:cs="Times New Roman"/>
          <w:color w:val="000000" w:themeColor="text1"/>
          <w:sz w:val="20"/>
        </w:rPr>
        <w:t xml:space="preserve"> К ПОЛУЧЕНИЮ ИНДИВИДУАЛЬНЫМ</w:t>
      </w: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ПРЕДПРИНИМАТЕЛЕМ ГОДОВОГО ДОХОДА ПО ВИДАМ</w:t>
      </w: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ПРЕДПРИНИМАТЕЛЬСКОЙ ДЕЯТЕЛЬНОСТИ, В ОТНОШЕНИИ КОТОРЫХ</w:t>
      </w:r>
    </w:p>
    <w:p w:rsidR="00253AEE" w:rsidRPr="00253AEE" w:rsidRDefault="00253A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3AEE">
        <w:rPr>
          <w:rFonts w:ascii="Times New Roman" w:hAnsi="Times New Roman" w:cs="Times New Roman"/>
          <w:color w:val="000000" w:themeColor="text1"/>
          <w:sz w:val="20"/>
        </w:rPr>
        <w:t>ПРИМЕНЯЕТСЯ ПАТЕНТНАЯ СИСТЕМА НАЛОГООБЛОЖЕНИЯ</w:t>
      </w:r>
    </w:p>
    <w:p w:rsidR="00253AEE" w:rsidRPr="00253AEE" w:rsidRDefault="00253AEE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3AEE" w:rsidRPr="0025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Список изменяющих документов</w:t>
            </w:r>
          </w:p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(в ред. </w:t>
            </w:r>
            <w:hyperlink r:id="rId14" w:history="1">
              <w:r w:rsidRPr="00253AEE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Закона</w:t>
              </w:r>
            </w:hyperlink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Иркутской области</w:t>
            </w:r>
            <w:proofErr w:type="gramEnd"/>
          </w:p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от 30.04.2015 N 28-ОЗ (ред. 30.11.2015))</w:t>
            </w:r>
          </w:p>
        </w:tc>
      </w:tr>
    </w:tbl>
    <w:p w:rsidR="00253AEE" w:rsidRPr="00253AEE" w:rsidRDefault="00253AE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253AEE" w:rsidRPr="00253AEE" w:rsidSect="00DC7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1928"/>
        <w:gridCol w:w="1180"/>
        <w:gridCol w:w="1160"/>
        <w:gridCol w:w="1180"/>
        <w:gridCol w:w="1180"/>
        <w:gridCol w:w="960"/>
        <w:gridCol w:w="1757"/>
        <w:gridCol w:w="1587"/>
      </w:tblGrid>
      <w:tr w:rsidR="00253AEE" w:rsidRPr="00253AEE">
        <w:tc>
          <w:tcPr>
            <w:tcW w:w="56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proofErr w:type="spell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Виды предпринимательской деятельности</w:t>
            </w:r>
          </w:p>
        </w:tc>
        <w:tc>
          <w:tcPr>
            <w:tcW w:w="1928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 муниципальным образованиям Иркутской области</w:t>
            </w:r>
          </w:p>
        </w:tc>
        <w:tc>
          <w:tcPr>
            <w:tcW w:w="9004" w:type="dxa"/>
            <w:gridSpan w:val="7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при средней численности наемных работников</w:t>
            </w:r>
          </w:p>
        </w:tc>
        <w:tc>
          <w:tcPr>
            <w:tcW w:w="960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на одно транспортное средство</w:t>
            </w:r>
          </w:p>
        </w:tc>
        <w:tc>
          <w:tcPr>
            <w:tcW w:w="3344" w:type="dxa"/>
            <w:gridSpan w:val="2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на количество обособленных объектов (площадей)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без наемных работников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от 1 до 4 (включительно) наемных работников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от 5 до 10 (включительно) наемных работников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от 11 до 15 (включительно) наемных работников</w:t>
            </w:r>
          </w:p>
        </w:tc>
        <w:tc>
          <w:tcPr>
            <w:tcW w:w="960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при количестве обособленных объектов (площадей)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53AEE" w:rsidRPr="00253AEE">
        <w:tc>
          <w:tcPr>
            <w:tcW w:w="56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45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121500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788000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Ремонт, чистка, окраска и пошив обуви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435500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301500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Парикмахерские и косметические услуги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Химическая чистка, крашение и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услуги прачечных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576000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мебели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фотоателье, фот</w:t>
            </w: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о-</w:t>
            </w:r>
            <w:proofErr w:type="gram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</w:t>
            </w:r>
            <w:proofErr w:type="spell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кинолабораторий</w:t>
            </w:r>
            <w:proofErr w:type="spellEnd"/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Техническое обслуживание и ремонт автотранспортных и </w:t>
            </w:r>
            <w:proofErr w:type="spell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мототранспортных</w:t>
            </w:r>
            <w:proofErr w:type="spell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средств, машин и оборудования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1755000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2860000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1215000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1980000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1760000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деятельность такси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жилья и других построек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693000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Услуги по остеклению балконов и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лоджий, нарезке стекла и зеркал, художественной обработке стекла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обучению населения на курсах и по репетиторству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949000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730000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657000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584000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присмотру и уходу за детьми и больными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Ветеринарные услуги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630000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Сдача в аренду (наем) жилых и нежилых помещений, дач, земельных участков, принадлежащих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индивидуальному предпринимателю на праве собственности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Сдача в аренду (наем) жилых помещений, дач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до 40 квадратных метров общей площади (включительно)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свыше 40 квадратных метров общей площади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 и 4600 за каждый последующий квадратный метр свыше 40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 и 3500 за каждый последующий квадратный метр свыше 40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 и 3000 за каждый последующий квадратный метр свыше 40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80000 и 2800 за каждый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последующий квадратный метр свыше 40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Сдача в аренду (наем) нежилых помещений, земельных участков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до 5 квадратных метров (включительно)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свыше 5 квадратных метров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 и 29000 за каждый последующий квадратный метр свыше 5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 и 22000 за каждый последующий квадратный метр свыше 5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90000 и 20000 за каждый последующий квадратный метр свыше 5 квадратных метров, но не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 и 18000 за каждый последующий квадратный метр свыше 5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Изготовление изделий народных художественных промыслов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маслосемян</w:t>
            </w:r>
            <w:proofErr w:type="spell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болезней; изготовление валяной обуви; изготовление сельскохозяйственного инвентаря из материала заказчика; изготовление и ремонт деревянных лодок; ремонт игрушек; ремонт туристского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proofErr w:type="gramEnd"/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21.1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Изготовление и печатание визитных карточек и пригласительных билетов на семейные торжества; граверные работы по металлу, стеклу, фарфору, дереву и керамике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788000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и реставрация ковров и ковровых изделий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 ювелирных изделий, бижутерии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Чеканка и гравировка ювелирных изделий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компакт-диск. Перезапись музыкальных и литературных произведений на магнитную ленту, компакт-диск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занятий по физической культуре и спорту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платных туалетов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поваров по изготовлению блюд на дому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247000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994500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688500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услуг по перевозке грузов водным транспортом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230000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Услуги по зеленому хозяйству и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декоративному цветоводству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охотничьего хозяйства и осуществление охоты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301500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по прокату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630000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Экскурсионные услуги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Обрядовые услуги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202500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Ритуальные услуги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1755000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1215000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2430000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2160000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уличных патрулей, охранников, сторожей и вахтеров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572000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910000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630000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до 2 квадратных метров (включительно)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свыше 2 квадратных метров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130000 и 52000 за каждый последующий квадратный метр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 и 40000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 и 36000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 и 32000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3458" w:type="dxa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1120000 на один обособленный объект, но не более 10000000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Услуги общественного питания,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 2 квадратных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метров (включительно)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свыше 2 квадратных метров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 и 32500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 и 25000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 и 22500 за каждый последующий квадратный метр свыше 2 квадратных метров, но не более 10000000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80000 и 20000 за каждый последующий квадратный метр свыше 2 квадратных метров, но не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более 10000000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157000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1105000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469000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837000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422000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753000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кожи и изделий из кожи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457000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351000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Сбор и заготовка пищевых лесных ресурсов, </w:t>
            </w:r>
            <w:proofErr w:type="spellStart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недревесных</w:t>
            </w:r>
            <w:proofErr w:type="spellEnd"/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лесных ресурсов и лекарственных растений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470000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297000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423000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264000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Сушка, переработка и консервирование фруктов и овощей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976000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781000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молочной продукции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111000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85000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472000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844000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759000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55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151000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756000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134000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Товарное и спортивное рыболовство и рыбоводство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336000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258000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224000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232000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128000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142000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207000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57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Лесоводство и прочая лесохозяйственная деятельность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649000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499000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418000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449000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399000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335000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Деятельность по письменному и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устному переводу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468000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663000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877500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510000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675000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459000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607500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59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Деятельность по уходу за престарелыми и инвалидами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312000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374000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530000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702000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288000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540000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216000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259000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367000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486000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192000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326000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432000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Резка, обработка и отделка камня для памятников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720000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812000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554000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625000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1000000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499000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562000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900000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800000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 w:val="restart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63</w:t>
            </w:r>
          </w:p>
        </w:tc>
        <w:tc>
          <w:tcPr>
            <w:tcW w:w="3458" w:type="dxa"/>
            <w:vMerge w:val="restart"/>
          </w:tcPr>
          <w:p w:rsidR="00253AEE" w:rsidRPr="00253AEE" w:rsidRDefault="00253A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Ремонт компьютеров и </w:t>
            </w: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коммуникационного оборудования</w:t>
            </w: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первая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308000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402000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636000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893000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вторая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237000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309000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489000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687000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третья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213000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278000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440000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618000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53AEE" w:rsidRPr="00253AEE">
        <w:tc>
          <w:tcPr>
            <w:tcW w:w="567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253AEE" w:rsidRPr="00253AEE" w:rsidRDefault="00253A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четвертая группа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190000</w:t>
            </w:r>
          </w:p>
        </w:tc>
        <w:tc>
          <w:tcPr>
            <w:tcW w:w="11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247000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391000</w:t>
            </w:r>
          </w:p>
        </w:tc>
        <w:tc>
          <w:tcPr>
            <w:tcW w:w="118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550000</w:t>
            </w:r>
          </w:p>
        </w:tc>
        <w:tc>
          <w:tcPr>
            <w:tcW w:w="960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75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587" w:type="dxa"/>
            <w:vAlign w:val="center"/>
          </w:tcPr>
          <w:p w:rsidR="00253AEE" w:rsidRPr="00253AEE" w:rsidRDefault="00253A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3AEE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</w:tbl>
    <w:p w:rsidR="00253AEE" w:rsidRPr="00253AEE" w:rsidRDefault="00253AEE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53AEE" w:rsidRPr="00253AEE" w:rsidRDefault="00253A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0037E" w:rsidRPr="00253AEE" w:rsidRDefault="0040037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037E" w:rsidRPr="00253AEE" w:rsidSect="007766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3AEE"/>
    <w:rsid w:val="00253AEE"/>
    <w:rsid w:val="0040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94EC200C7C2F000E49635846735AD6813D04C2D3ACE4B6FE5E9E03A754098E3AA59FEC8993A4B8CA319DAE38CEDE532D0C62D0C806EcFB" TargetMode="External"/><Relationship Id="rId13" Type="http://schemas.openxmlformats.org/officeDocument/2006/relationships/hyperlink" Target="consultantplus://offline/ref=67894EC200C7C2F000E48838920B6FA16A1D8942293CC61D31BAB2BD6D7C4ACFA4E500A88AC53F40D1EC5C8FF08EE4F963c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94EC200C7C2F000E48838920B6FA16A1D89422C3DC01837B6EFB7652546CDA3EA5FAD8DD43F41D8F25D8EEC87B0AA7785D52F059CEE83186E9E176FcEB" TargetMode="External"/><Relationship Id="rId12" Type="http://schemas.openxmlformats.org/officeDocument/2006/relationships/hyperlink" Target="consultantplus://offline/ref=67894EC200C7C2F000E48838920B6FA16A1D89422C3DC01837B6EFB7652546CDA3EA5FAD8DD43F41D8F25D8EEC87B0AA7785D52F059CEE83186E9E176Fc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94EC200C7C2F000E48838920B6FA16A1D89422C3CC71C36B0EFB7652546CDA3EA5FAD8DD43F41D8F25D8BE987B0AA7785D52F059CEE83186E9E176FcEB" TargetMode="External"/><Relationship Id="rId11" Type="http://schemas.openxmlformats.org/officeDocument/2006/relationships/hyperlink" Target="consultantplus://offline/ref=67894EC200C7C2F000E48838920B6FA16A1D89422C3FC61932B0EFB7652546CDA3EA5FAD8DD43F41D8F25D8FE687B0AA7785D52F059CEE83186E9E176FcEB" TargetMode="External"/><Relationship Id="rId5" Type="http://schemas.openxmlformats.org/officeDocument/2006/relationships/hyperlink" Target="consultantplus://offline/ref=67894EC200C7C2F000E48838920B6FA16A1D89422C3FC61932B0EFB7652546CDA3EA5FAD8DD43F41D8F25D8FE687B0AA7785D52F059CEE83186E9E176FcE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894EC200C7C2F000E48838920B6FA16A1D89422C3CC71C36B0EFB7652546CDA3EA5FAD8DD43F41D8F25D8BE987B0AA7785D52F059CEE83186E9E176FcEB" TargetMode="External"/><Relationship Id="rId4" Type="http://schemas.openxmlformats.org/officeDocument/2006/relationships/hyperlink" Target="consultantplus://offline/ref=67894EC200C7C2F000E48838920B6FA16A1D89422C3FC71A34B3EFB7652546CDA3EA5FAD8DD43F41D8F25D8FE687B0AA7785D52F059CEE83186E9E176FcEB" TargetMode="External"/><Relationship Id="rId9" Type="http://schemas.openxmlformats.org/officeDocument/2006/relationships/hyperlink" Target="consultantplus://offline/ref=67894EC200C7C2F000E48838920B6FA16A1D89422C3FC71A34B3EFB7652546CDA3EA5FAD8DD43F41D8F25D8FE787B0AA7785D52F059CEE83186E9E176FcEB" TargetMode="External"/><Relationship Id="rId14" Type="http://schemas.openxmlformats.org/officeDocument/2006/relationships/hyperlink" Target="consultantplus://offline/ref=67894EC200C7C2F000E48838920B6FA16A1D89422C3FC71A34B3EFB7652546CDA3EA5FAD8DD43F41D8F25D8EE987B0AA7785D52F059CEE83186E9E176F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4482</Words>
  <Characters>25550</Characters>
  <Application>Microsoft Office Word</Application>
  <DocSecurity>0</DocSecurity>
  <Lines>212</Lines>
  <Paragraphs>59</Paragraphs>
  <ScaleCrop>false</ScaleCrop>
  <Company/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A.Razmakhnina</dc:creator>
  <cp:lastModifiedBy>A.Razmakhnina</cp:lastModifiedBy>
  <cp:revision>1</cp:revision>
  <dcterms:created xsi:type="dcterms:W3CDTF">2020-10-09T01:28:00Z</dcterms:created>
  <dcterms:modified xsi:type="dcterms:W3CDTF">2020-10-09T01:30:00Z</dcterms:modified>
</cp:coreProperties>
</file>