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МОЛОДЕЖНОЕ МУНИЦИПАЛЬНОЕ ОБРАЗОВАНИЕ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34290" t="31750" r="3238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5C04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430525" w:rsidP="00430525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napToGrid/>
          <w:spacing w:val="0"/>
        </w:rPr>
      </w:pPr>
      <w:r w:rsidRPr="005D089D">
        <w:rPr>
          <w:snapToGrid/>
          <w:spacing w:val="0"/>
        </w:rPr>
        <w:t>п. Молодежный</w:t>
      </w:r>
      <w:r w:rsidRPr="005D089D">
        <w:rPr>
          <w:snapToGrid/>
          <w:spacing w:val="0"/>
        </w:rPr>
        <w:tab/>
        <w:t>№</w:t>
      </w:r>
      <w:r w:rsidR="002D248D">
        <w:rPr>
          <w:snapToGrid/>
          <w:spacing w:val="0"/>
        </w:rPr>
        <w:t xml:space="preserve"> 095</w:t>
      </w:r>
      <w:r w:rsidRPr="005D089D">
        <w:rPr>
          <w:snapToGrid/>
          <w:spacing w:val="0"/>
        </w:rPr>
        <w:t xml:space="preserve"> </w:t>
      </w:r>
      <w:r w:rsidRPr="005D089D">
        <w:rPr>
          <w:snapToGrid/>
          <w:spacing w:val="0"/>
        </w:rPr>
        <w:tab/>
        <w:t>от «</w:t>
      </w:r>
      <w:r w:rsidR="002D248D">
        <w:rPr>
          <w:snapToGrid/>
          <w:spacing w:val="0"/>
        </w:rPr>
        <w:t>12</w:t>
      </w:r>
      <w:bookmarkStart w:id="0" w:name="_GoBack"/>
      <w:bookmarkEnd w:id="0"/>
      <w:r w:rsidRPr="005D089D">
        <w:rPr>
          <w:snapToGrid/>
          <w:spacing w:val="0"/>
        </w:rPr>
        <w:t xml:space="preserve">» </w:t>
      </w:r>
      <w:r w:rsidR="00503811">
        <w:rPr>
          <w:snapToGrid/>
          <w:spacing w:val="0"/>
        </w:rPr>
        <w:t>мая</w:t>
      </w:r>
      <w:r w:rsidR="00AB57CE">
        <w:rPr>
          <w:snapToGrid/>
          <w:spacing w:val="0"/>
        </w:rPr>
        <w:t xml:space="preserve"> </w:t>
      </w:r>
      <w:r w:rsidRPr="005D089D">
        <w:rPr>
          <w:snapToGrid/>
          <w:spacing w:val="0"/>
        </w:rPr>
        <w:t>201</w:t>
      </w:r>
      <w:r w:rsidR="00F87BEC">
        <w:rPr>
          <w:snapToGrid/>
          <w:spacing w:val="0"/>
        </w:rPr>
        <w:t>6</w:t>
      </w:r>
      <w:r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5D089D" w:rsidRDefault="00430525" w:rsidP="00430525">
      <w:pPr>
        <w:spacing w:after="0"/>
        <w:jc w:val="center"/>
        <w:rPr>
          <w:szCs w:val="24"/>
        </w:rPr>
      </w:pPr>
      <w:r w:rsidRPr="005D089D">
        <w:rPr>
          <w:b/>
          <w:szCs w:val="24"/>
        </w:rPr>
        <w:t>ПОСТАНОВЛЕНИЕ</w:t>
      </w:r>
      <w:r w:rsidRPr="005D089D">
        <w:rPr>
          <w:szCs w:val="24"/>
        </w:rPr>
        <w:t xml:space="preserve"> </w:t>
      </w:r>
    </w:p>
    <w:p w:rsidR="00430525" w:rsidRDefault="00430525" w:rsidP="00430525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:rsidR="006339EA" w:rsidRPr="006339EA" w:rsidRDefault="00E6698D" w:rsidP="00430525">
      <w:pPr>
        <w:spacing w:after="0" w:line="240" w:lineRule="auto"/>
        <w:ind w:right="5245"/>
        <w:jc w:val="both"/>
        <w:rPr>
          <w:rFonts w:eastAsia="Times New Roman" w:cs="Times New Roman"/>
          <w:bCs/>
          <w:szCs w:val="24"/>
        </w:rPr>
      </w:pPr>
      <w:r w:rsidRPr="006339EA">
        <w:rPr>
          <w:rFonts w:eastAsia="Times New Roman" w:cs="Times New Roman"/>
          <w:bCs/>
          <w:szCs w:val="24"/>
        </w:rPr>
        <w:t>О</w:t>
      </w:r>
      <w:r w:rsidR="00F87BEC">
        <w:rPr>
          <w:rFonts w:eastAsia="Times New Roman" w:cs="Times New Roman"/>
          <w:bCs/>
          <w:szCs w:val="24"/>
        </w:rPr>
        <w:t xml:space="preserve"> внесении изменения в </w:t>
      </w:r>
      <w:r w:rsidR="00503811">
        <w:rPr>
          <w:rFonts w:eastAsia="Times New Roman" w:cs="Times New Roman"/>
          <w:bCs/>
          <w:szCs w:val="24"/>
        </w:rPr>
        <w:t xml:space="preserve">Постановление Администрации Молодежного муниципального от 26.08.2013 г. № 084/1 «Об утверждении </w:t>
      </w:r>
      <w:r w:rsidR="00503811" w:rsidRPr="001F0313">
        <w:t>Положения о порядке подготовки, утверждения, регистрации и выдачи градостроительных планов земельных участков, расположенных на территории Молодежного муниципального образования</w:t>
      </w:r>
      <w:r w:rsidR="00503811">
        <w:t>»</w:t>
      </w:r>
    </w:p>
    <w:p w:rsidR="00503811" w:rsidRDefault="00503811" w:rsidP="00503811">
      <w:pPr>
        <w:spacing w:after="0" w:line="240" w:lineRule="auto"/>
        <w:ind w:firstLine="567"/>
        <w:jc w:val="both"/>
      </w:pPr>
    </w:p>
    <w:p w:rsidR="00AA307E" w:rsidRPr="0031542C" w:rsidRDefault="00503811" w:rsidP="0031542C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</w:rPr>
      </w:pPr>
      <w:r w:rsidRPr="0031542C">
        <w:rPr>
          <w:rFonts w:ascii="Times New Roman" w:hAnsi="Times New Roman" w:cs="Times New Roman"/>
          <w:b w:val="0"/>
        </w:rPr>
        <w:t xml:space="preserve">В целях обеспечения устойчивого развития территорий в Молодежного муниципальном образовании, руководствуясь ст.44 Градостроительного кодекса Российской Федерации, ст.4 Федерального закона "О введении в действие Градостроительного кодекса Российской Федерации", ст.14 Федерального закона от 06.11.2003г. № 131-ФЗ  "Об общих принципах организации местного самоуправления в Российской Федерации", </w:t>
      </w:r>
      <w:r w:rsidR="00B121CE" w:rsidRPr="0031542C">
        <w:rPr>
          <w:rFonts w:ascii="Times New Roman" w:hAnsi="Times New Roman" w:cs="Times New Roman"/>
          <w:b w:val="0"/>
        </w:rPr>
        <w:t>Приказ</w:t>
      </w:r>
      <w:r w:rsidR="00CA3EFB">
        <w:rPr>
          <w:rFonts w:ascii="Times New Roman" w:hAnsi="Times New Roman" w:cs="Times New Roman"/>
          <w:b w:val="0"/>
        </w:rPr>
        <w:t>ом</w:t>
      </w:r>
      <w:r w:rsidR="00B121CE" w:rsidRPr="0031542C">
        <w:rPr>
          <w:rFonts w:ascii="Times New Roman" w:hAnsi="Times New Roman" w:cs="Times New Roman"/>
          <w:b w:val="0"/>
        </w:rPr>
        <w:t xml:space="preserve"> Министерства регионального развития РФ от 10 мая 2011 г. N 207</w:t>
      </w:r>
      <w:r w:rsidR="0031542C">
        <w:rPr>
          <w:rFonts w:ascii="Times New Roman" w:hAnsi="Times New Roman" w:cs="Times New Roman"/>
          <w:b w:val="0"/>
        </w:rPr>
        <w:t xml:space="preserve"> </w:t>
      </w:r>
      <w:r w:rsidR="00B121CE" w:rsidRPr="0031542C">
        <w:rPr>
          <w:rFonts w:ascii="Times New Roman" w:hAnsi="Times New Roman" w:cs="Times New Roman"/>
          <w:b w:val="0"/>
        </w:rPr>
        <w:t>"Об утверждении формы градостроительного плана земельного участка"</w:t>
      </w:r>
      <w:r w:rsidR="0031542C">
        <w:rPr>
          <w:rFonts w:ascii="Times New Roman" w:hAnsi="Times New Roman" w:cs="Times New Roman"/>
          <w:b w:val="0"/>
        </w:rPr>
        <w:t xml:space="preserve">, рассмотрев Предупреждение </w:t>
      </w:r>
      <w:r w:rsidR="00CA3EFB" w:rsidRPr="00CA3EFB">
        <w:rPr>
          <w:rFonts w:ascii="Times New Roman" w:hAnsi="Times New Roman" w:cs="Times New Roman"/>
          <w:b w:val="0"/>
        </w:rPr>
        <w:t>Управлени</w:t>
      </w:r>
      <w:r w:rsidR="00CA3EFB">
        <w:rPr>
          <w:rFonts w:ascii="Times New Roman" w:hAnsi="Times New Roman" w:cs="Times New Roman"/>
          <w:b w:val="0"/>
        </w:rPr>
        <w:t>я</w:t>
      </w:r>
      <w:r w:rsidR="00CA3EFB" w:rsidRPr="00CA3EFB">
        <w:rPr>
          <w:rFonts w:ascii="Times New Roman" w:hAnsi="Times New Roman" w:cs="Times New Roman"/>
          <w:b w:val="0"/>
        </w:rPr>
        <w:t xml:space="preserve"> Федеральной антимонопольной службы по Иркутской области</w:t>
      </w:r>
      <w:r w:rsidR="00CA3EFB" w:rsidRPr="00CA3EFB">
        <w:rPr>
          <w:rFonts w:ascii="Times New Roman" w:hAnsi="Times New Roman" w:cs="Times New Roman"/>
        </w:rPr>
        <w:t xml:space="preserve"> </w:t>
      </w:r>
      <w:r w:rsidR="0031542C">
        <w:rPr>
          <w:rFonts w:ascii="Times New Roman" w:hAnsi="Times New Roman" w:cs="Times New Roman"/>
          <w:b w:val="0"/>
        </w:rPr>
        <w:t>от 25.04.2016 г. №14 «О прекращении действий (бездействия), которые содержат признаки нарушения антимонопольного законодательства</w:t>
      </w:r>
      <w:proofErr w:type="gramStart"/>
      <w:r w:rsidR="00CA3EFB">
        <w:rPr>
          <w:rFonts w:ascii="Times New Roman" w:hAnsi="Times New Roman" w:cs="Times New Roman"/>
          <w:b w:val="0"/>
        </w:rPr>
        <w:t>»</w:t>
      </w:r>
      <w:r w:rsidR="0031542C">
        <w:rPr>
          <w:rFonts w:ascii="Times New Roman" w:hAnsi="Times New Roman" w:cs="Times New Roman"/>
          <w:b w:val="0"/>
        </w:rPr>
        <w:t xml:space="preserve">, </w:t>
      </w:r>
      <w:r w:rsidR="00CA3EFB">
        <w:rPr>
          <w:rFonts w:ascii="Times New Roman" w:hAnsi="Times New Roman" w:cs="Times New Roman"/>
          <w:b w:val="0"/>
        </w:rPr>
        <w:t xml:space="preserve"> </w:t>
      </w:r>
      <w:r w:rsidR="0031542C">
        <w:rPr>
          <w:rFonts w:ascii="Times New Roman" w:eastAsia="Times New Roman" w:hAnsi="Times New Roman" w:cs="Times New Roman"/>
          <w:b w:val="0"/>
        </w:rPr>
        <w:t>р</w:t>
      </w:r>
      <w:r w:rsidR="00F87BEC" w:rsidRPr="0031542C">
        <w:rPr>
          <w:rFonts w:ascii="Times New Roman" w:eastAsia="Times New Roman" w:hAnsi="Times New Roman" w:cs="Times New Roman"/>
          <w:b w:val="0"/>
        </w:rPr>
        <w:t>уководствуясь</w:t>
      </w:r>
      <w:proofErr w:type="gramEnd"/>
      <w:r w:rsidR="00F87BEC" w:rsidRPr="0031542C">
        <w:rPr>
          <w:rFonts w:ascii="Times New Roman" w:eastAsia="Times New Roman" w:hAnsi="Times New Roman" w:cs="Times New Roman"/>
          <w:b w:val="0"/>
        </w:rPr>
        <w:t xml:space="preserve"> </w:t>
      </w:r>
      <w:r w:rsidR="00AA307E" w:rsidRPr="0031542C">
        <w:rPr>
          <w:rFonts w:ascii="Times New Roman" w:eastAsia="Times New Roman" w:hAnsi="Times New Roman" w:cs="Times New Roman"/>
          <w:b w:val="0"/>
        </w:rPr>
        <w:t xml:space="preserve">ст. ст. 6-8, </w:t>
      </w:r>
      <w:r w:rsidR="00F87BEC" w:rsidRPr="0031542C">
        <w:rPr>
          <w:rFonts w:ascii="Times New Roman" w:eastAsia="Times New Roman" w:hAnsi="Times New Roman" w:cs="Times New Roman"/>
          <w:b w:val="0"/>
        </w:rPr>
        <w:t>32, 41, 48</w:t>
      </w:r>
      <w:r w:rsidR="00AA307E" w:rsidRPr="0031542C">
        <w:rPr>
          <w:rFonts w:ascii="Times New Roman" w:eastAsia="Times New Roman" w:hAnsi="Times New Roman" w:cs="Times New Roman"/>
          <w:b w:val="0"/>
        </w:rPr>
        <w:t xml:space="preserve"> Устава Молодежного муниципального образования,</w:t>
      </w:r>
    </w:p>
    <w:p w:rsidR="00AA307E" w:rsidRDefault="00AA307E" w:rsidP="00914B3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ПОСТАНОВЛЯЮ:</w:t>
      </w:r>
    </w:p>
    <w:p w:rsidR="0031542C" w:rsidRPr="0031542C" w:rsidRDefault="00F87BEC" w:rsidP="00AA307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Внести изменение в </w:t>
      </w:r>
      <w:r w:rsidR="0031542C">
        <w:rPr>
          <w:rFonts w:eastAsia="Times New Roman" w:cs="Times New Roman"/>
          <w:bCs/>
          <w:szCs w:val="24"/>
        </w:rPr>
        <w:t xml:space="preserve">Постановление Администрации Молодежного муниципального от 26.08.2013 г. № 084/1 «Об утверждении </w:t>
      </w:r>
      <w:r w:rsidR="0031542C" w:rsidRPr="001F0313">
        <w:t>Положения о порядке подготовки, утверждения, регистрации и выдачи градостроительных планов земельных участков, расположенных на территории Молодежного муниципального образования</w:t>
      </w:r>
      <w:r w:rsidR="0031542C">
        <w:t xml:space="preserve">»: </w:t>
      </w:r>
    </w:p>
    <w:p w:rsidR="00CA3EFB" w:rsidRDefault="0031542C" w:rsidP="00CA3EFB">
      <w:pPr>
        <w:pStyle w:val="a5"/>
        <w:spacing w:after="0" w:line="240" w:lineRule="auto"/>
        <w:rPr>
          <w:rFonts w:eastAsia="Times New Roman" w:cs="Times New Roman"/>
          <w:szCs w:val="24"/>
        </w:rPr>
      </w:pPr>
      <w:r>
        <w:t>- исключить из текста Положения пункт 2.1 Главы 2</w:t>
      </w:r>
      <w:r w:rsidR="00CA3EFB">
        <w:t xml:space="preserve"> следующего содержания:</w:t>
      </w:r>
      <w:r w:rsidR="00CA3EFB" w:rsidRPr="00CA3EFB">
        <w:rPr>
          <w:rFonts w:eastAsia="Times New Roman" w:cs="Times New Roman"/>
          <w:szCs w:val="24"/>
        </w:rPr>
        <w:t xml:space="preserve"> </w:t>
      </w:r>
    </w:p>
    <w:p w:rsidR="00CA3EFB" w:rsidRPr="00CA3EFB" w:rsidRDefault="00CA3EFB" w:rsidP="0099380A">
      <w:pPr>
        <w:pStyle w:val="a5"/>
        <w:spacing w:after="0" w:line="240" w:lineRule="auto"/>
        <w:ind w:left="1418" w:firstLine="142"/>
        <w:jc w:val="both"/>
      </w:pPr>
      <w:r>
        <w:rPr>
          <w:rFonts w:eastAsia="Times New Roman" w:cs="Times New Roman"/>
          <w:szCs w:val="24"/>
        </w:rPr>
        <w:t>«</w:t>
      </w:r>
      <w:r w:rsidRPr="00CA3EFB">
        <w:t>2.1. Прием заявлений о выдаче градостроительных планов земельных участков в виде отдельного документа осуществляется Ведущим специалистом по вопросам архитектуры и градостроительства администрации Молодежного муниципального образования. Заявление оформляется на имя Главы администрации Молодежного муниципального образования и должно содержать полное наименование заявителя, его реквизиты, местонахождение и почтовый адрес.</w:t>
      </w:r>
    </w:p>
    <w:p w:rsidR="00CA3EFB" w:rsidRPr="00CA3EFB" w:rsidRDefault="00CA3EFB" w:rsidP="0099380A">
      <w:pPr>
        <w:pStyle w:val="a5"/>
        <w:spacing w:line="240" w:lineRule="auto"/>
        <w:ind w:left="1418" w:firstLine="142"/>
        <w:jc w:val="both"/>
      </w:pPr>
      <w:r w:rsidRPr="00CA3EFB">
        <w:lastRenderedPageBreak/>
        <w:t>К заявлению о подготовке и выдаче градостроительного плана земельного участка прилагаются следующие документы (с копиями):</w:t>
      </w:r>
    </w:p>
    <w:p w:rsidR="00CA3EFB" w:rsidRPr="00CA3EFB" w:rsidRDefault="00CA3EFB" w:rsidP="0099380A">
      <w:pPr>
        <w:pStyle w:val="a5"/>
        <w:spacing w:line="240" w:lineRule="auto"/>
        <w:ind w:left="1418" w:firstLine="142"/>
        <w:jc w:val="both"/>
      </w:pPr>
      <w:bookmarkStart w:id="1" w:name="sub_211"/>
      <w:r w:rsidRPr="00CA3EFB">
        <w:t>2.1.1. в случае, если заявителем является юридическое лицо - учредительные документы, документы, подтверждающие государственную регистрацию юридического лица, а также документ, подтверждающий полномочия лица, подписавшего заявление; в случае, если заявителем является физическое лицо - документ, удостоверяющий личность гражданина, либо доверенность лица, уполномоченного представлять интересы заявителя;</w:t>
      </w:r>
      <w:bookmarkEnd w:id="1"/>
    </w:p>
    <w:p w:rsidR="00CA3EFB" w:rsidRPr="00CA3EFB" w:rsidRDefault="00CA3EFB" w:rsidP="0099380A">
      <w:pPr>
        <w:pStyle w:val="a5"/>
        <w:spacing w:line="240" w:lineRule="auto"/>
        <w:ind w:left="1418" w:firstLine="142"/>
        <w:jc w:val="both"/>
      </w:pPr>
      <w:bookmarkStart w:id="2" w:name="sub_212"/>
      <w:r w:rsidRPr="00CA3EFB">
        <w:t>2.1.2. правоустанавливающие документы на земельный участок, в отношении которого осуществляется подготовка градостроительного плана;</w:t>
      </w:r>
      <w:bookmarkEnd w:id="2"/>
    </w:p>
    <w:p w:rsidR="00CA3EFB" w:rsidRPr="00CA3EFB" w:rsidRDefault="00CA3EFB" w:rsidP="0099380A">
      <w:pPr>
        <w:pStyle w:val="a5"/>
        <w:spacing w:line="240" w:lineRule="auto"/>
        <w:ind w:left="1418" w:firstLine="142"/>
        <w:jc w:val="both"/>
      </w:pPr>
      <w:bookmarkStart w:id="3" w:name="sub_213"/>
      <w:r w:rsidRPr="00CA3EFB">
        <w:t>2.1.3. правоустанавливающие документы на объекты капитального строительства (при наличии в границах участка объектов капитального строительства);</w:t>
      </w:r>
      <w:bookmarkEnd w:id="3"/>
    </w:p>
    <w:p w:rsidR="00CA3EFB" w:rsidRPr="00CA3EFB" w:rsidRDefault="00CA3EFB" w:rsidP="0099380A">
      <w:pPr>
        <w:pStyle w:val="a5"/>
        <w:spacing w:line="240" w:lineRule="auto"/>
        <w:ind w:left="1418" w:firstLine="142"/>
        <w:jc w:val="both"/>
      </w:pPr>
      <w:bookmarkStart w:id="4" w:name="sub_214"/>
      <w:r w:rsidRPr="00CA3EFB">
        <w:t>2.1.4. технические паспорта объектов капитального строительства (при наличии в границах участка объектов капитального строительства), подготовленные органом государственного технического учета и технической инвентаризации объектов капитального строительства;</w:t>
      </w:r>
      <w:bookmarkEnd w:id="4"/>
    </w:p>
    <w:p w:rsidR="00CA3EFB" w:rsidRPr="00CA3EFB" w:rsidRDefault="00CA3EFB" w:rsidP="0099380A">
      <w:pPr>
        <w:pStyle w:val="a5"/>
        <w:spacing w:line="240" w:lineRule="auto"/>
        <w:ind w:left="1418" w:firstLine="142"/>
        <w:jc w:val="both"/>
      </w:pPr>
      <w:bookmarkStart w:id="5" w:name="sub_215"/>
      <w:r w:rsidRPr="00CA3EFB">
        <w:t>2.1.5. кадастровый план земельного участка;</w:t>
      </w:r>
      <w:bookmarkEnd w:id="5"/>
    </w:p>
    <w:p w:rsidR="00CA3EFB" w:rsidRPr="00CA3EFB" w:rsidRDefault="00CA3EFB" w:rsidP="0099380A">
      <w:pPr>
        <w:pStyle w:val="a5"/>
        <w:spacing w:line="240" w:lineRule="auto"/>
        <w:ind w:left="1418" w:firstLine="142"/>
        <w:jc w:val="both"/>
      </w:pPr>
      <w:bookmarkStart w:id="6" w:name="sub_216"/>
      <w:r w:rsidRPr="00CA3EFB">
        <w:t>2.1.6. землеустроительное дело;</w:t>
      </w:r>
      <w:bookmarkEnd w:id="6"/>
    </w:p>
    <w:p w:rsidR="0031542C" w:rsidRDefault="00CA3EFB" w:rsidP="0099380A">
      <w:pPr>
        <w:pStyle w:val="a5"/>
        <w:spacing w:line="240" w:lineRule="auto"/>
        <w:ind w:left="1418" w:firstLine="142"/>
        <w:jc w:val="both"/>
        <w:rPr>
          <w:rFonts w:eastAsia="Times New Roman" w:cs="Times New Roman"/>
          <w:szCs w:val="24"/>
        </w:rPr>
      </w:pPr>
      <w:bookmarkStart w:id="7" w:name="sub_217"/>
      <w:r w:rsidRPr="00CA3EFB">
        <w:t>2.1.7. технические условия на подключение объектов капитального строительства к сетям инженерно-технического обеспечения</w:t>
      </w:r>
      <w:bookmarkEnd w:id="7"/>
      <w:r w:rsidR="0099380A">
        <w:t>».</w:t>
      </w:r>
    </w:p>
    <w:p w:rsidR="0031542C" w:rsidRPr="0031542C" w:rsidRDefault="0031542C" w:rsidP="0031542C">
      <w:pPr>
        <w:pStyle w:val="a5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szCs w:val="24"/>
        </w:rPr>
        <w:t xml:space="preserve">- </w:t>
      </w:r>
      <w:r w:rsidRPr="0031542C">
        <w:rPr>
          <w:szCs w:val="24"/>
        </w:rPr>
        <w:t xml:space="preserve">в остальной части </w:t>
      </w:r>
      <w:r>
        <w:rPr>
          <w:szCs w:val="24"/>
        </w:rPr>
        <w:t>П</w:t>
      </w:r>
      <w:r w:rsidRPr="0031542C">
        <w:rPr>
          <w:szCs w:val="24"/>
        </w:rPr>
        <w:t>остановление остается без изменения</w:t>
      </w:r>
      <w:r>
        <w:rPr>
          <w:szCs w:val="24"/>
        </w:rPr>
        <w:t>.</w:t>
      </w:r>
    </w:p>
    <w:p w:rsidR="00FD5ACC" w:rsidRPr="00856F80" w:rsidRDefault="00FD5ACC" w:rsidP="0031542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</w:t>
      </w:r>
      <w:r w:rsidRPr="00E6698D">
        <w:rPr>
          <w:rFonts w:eastAsia="Times New Roman" w:cs="Times New Roman"/>
          <w:szCs w:val="24"/>
        </w:rPr>
        <w:t xml:space="preserve">астоящее постановление подлежит опубликованию (обнародованию) </w:t>
      </w:r>
      <w:r w:rsidRPr="00856F80">
        <w:rPr>
          <w:rFonts w:eastAsia="Times New Roman" w:cs="Times New Roman"/>
          <w:szCs w:val="24"/>
        </w:rPr>
        <w:t xml:space="preserve">на сайте администрации Молодежного муниципального образования: </w:t>
      </w:r>
      <w:hyperlink r:id="rId6" w:history="1">
        <w:r w:rsidRPr="00856F80">
          <w:rPr>
            <w:rStyle w:val="a4"/>
            <w:rFonts w:eastAsia="Times New Roman" w:cs="Times New Roman"/>
            <w:szCs w:val="24"/>
            <w:lang w:val="en-US"/>
          </w:rPr>
          <w:t>www</w:t>
        </w:r>
        <w:r w:rsidRPr="00856F80">
          <w:rPr>
            <w:rStyle w:val="a4"/>
            <w:rFonts w:eastAsia="Times New Roman" w:cs="Times New Roman"/>
            <w:szCs w:val="24"/>
          </w:rPr>
          <w:t>.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Molodegnoe</w:t>
        </w:r>
        <w:proofErr w:type="spellEnd"/>
        <w:r w:rsidRPr="00856F80">
          <w:rPr>
            <w:rStyle w:val="a4"/>
            <w:rFonts w:eastAsia="Times New Roman" w:cs="Times New Roman"/>
            <w:szCs w:val="24"/>
          </w:rPr>
          <w:t>-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mo</w:t>
        </w:r>
        <w:proofErr w:type="spellEnd"/>
        <w:r w:rsidRPr="00856F80">
          <w:rPr>
            <w:rStyle w:val="a4"/>
            <w:rFonts w:eastAsia="Times New Roman" w:cs="Times New Roman"/>
            <w:szCs w:val="24"/>
          </w:rPr>
          <w:t>.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ru</w:t>
        </w:r>
        <w:proofErr w:type="spellEnd"/>
      </w:hyperlink>
      <w:r w:rsidRPr="00856F80">
        <w:rPr>
          <w:rFonts w:eastAsia="Times New Roman" w:cs="Times New Roman"/>
          <w:szCs w:val="24"/>
        </w:rPr>
        <w:t>.</w:t>
      </w:r>
    </w:p>
    <w:p w:rsidR="00FD5ACC" w:rsidRPr="00E6698D" w:rsidRDefault="00FD5ACC" w:rsidP="00FD5A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E6698D">
        <w:rPr>
          <w:rFonts w:eastAsia="Times New Roman" w:cs="Times New Roman"/>
          <w:szCs w:val="24"/>
        </w:rPr>
        <w:t xml:space="preserve">Контроль за выполнением данного распоряжения </w:t>
      </w:r>
      <w:r w:rsidR="0031542C">
        <w:rPr>
          <w:rFonts w:eastAsia="Times New Roman" w:cs="Times New Roman"/>
          <w:szCs w:val="24"/>
        </w:rPr>
        <w:t>оставляю за собой.</w:t>
      </w:r>
    </w:p>
    <w:p w:rsidR="00E6698D" w:rsidRPr="00E6698D" w:rsidRDefault="0031542C" w:rsidP="00E6698D">
      <w:pPr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И.о</w:t>
      </w:r>
      <w:proofErr w:type="spellEnd"/>
      <w:r>
        <w:rPr>
          <w:rFonts w:eastAsia="Times New Roman" w:cs="Times New Roman"/>
          <w:szCs w:val="24"/>
        </w:rPr>
        <w:t xml:space="preserve">. </w:t>
      </w:r>
      <w:r w:rsidR="00E6698D" w:rsidRPr="00E6698D">
        <w:rPr>
          <w:rFonts w:eastAsia="Times New Roman" w:cs="Times New Roman"/>
          <w:szCs w:val="24"/>
        </w:rPr>
        <w:t>Глав</w:t>
      </w:r>
      <w:r>
        <w:rPr>
          <w:rFonts w:eastAsia="Times New Roman" w:cs="Times New Roman"/>
          <w:szCs w:val="24"/>
        </w:rPr>
        <w:t>ы</w:t>
      </w:r>
      <w:r w:rsidR="00E6698D" w:rsidRPr="00E6698D">
        <w:rPr>
          <w:rFonts w:eastAsia="Times New Roman" w:cs="Times New Roman"/>
          <w:szCs w:val="24"/>
        </w:rPr>
        <w:t xml:space="preserve"> </w:t>
      </w:r>
      <w:r w:rsidR="00E6698D" w:rsidRPr="006339EA">
        <w:rPr>
          <w:rFonts w:eastAsia="Times New Roman" w:cs="Times New Roman"/>
          <w:bCs/>
          <w:szCs w:val="24"/>
        </w:rPr>
        <w:t>Молодежного</w:t>
      </w:r>
    </w:p>
    <w:p w:rsidR="00430525" w:rsidRDefault="0031542C" w:rsidP="0031542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 w:rsidR="00E6698D" w:rsidRPr="00E6698D">
        <w:rPr>
          <w:rFonts w:eastAsia="Times New Roman" w:cs="Times New Roman"/>
          <w:szCs w:val="24"/>
        </w:rPr>
        <w:t>униципального образования </w:t>
      </w:r>
      <w:r w:rsidR="00E6698D">
        <w:rPr>
          <w:rFonts w:eastAsia="Times New Roman" w:cs="Times New Roman"/>
          <w:szCs w:val="24"/>
        </w:rPr>
        <w:t xml:space="preserve">        </w:t>
      </w:r>
      <w:r w:rsidR="00E6698D" w:rsidRPr="00E6698D">
        <w:rPr>
          <w:rFonts w:eastAsia="Times New Roman" w:cs="Times New Roman"/>
          <w:szCs w:val="24"/>
        </w:rPr>
        <w:t>                       </w:t>
      </w:r>
      <w:r w:rsidR="00E6698D">
        <w:rPr>
          <w:rFonts w:eastAsia="Times New Roman" w:cs="Times New Roman"/>
          <w:szCs w:val="24"/>
        </w:rPr>
        <w:t xml:space="preserve">                           </w:t>
      </w:r>
      <w:r w:rsidR="00E6698D" w:rsidRPr="00E6698D">
        <w:rPr>
          <w:rFonts w:eastAsia="Times New Roman" w:cs="Times New Roman"/>
          <w:szCs w:val="24"/>
        </w:rPr>
        <w:t>                </w:t>
      </w:r>
      <w:r>
        <w:rPr>
          <w:rFonts w:eastAsia="Times New Roman" w:cs="Times New Roman"/>
          <w:szCs w:val="24"/>
        </w:rPr>
        <w:t xml:space="preserve">Д.И. </w:t>
      </w:r>
      <w:proofErr w:type="spellStart"/>
      <w:r>
        <w:rPr>
          <w:rFonts w:eastAsia="Times New Roman" w:cs="Times New Roman"/>
          <w:szCs w:val="24"/>
        </w:rPr>
        <w:t>Дорожкин</w:t>
      </w:r>
      <w:proofErr w:type="spellEnd"/>
    </w:p>
    <w:sectPr w:rsidR="00430525" w:rsidSect="004305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3231F"/>
    <w:rsid w:val="00090343"/>
    <w:rsid w:val="000B2249"/>
    <w:rsid w:val="002D248D"/>
    <w:rsid w:val="0031542C"/>
    <w:rsid w:val="00387426"/>
    <w:rsid w:val="00410B19"/>
    <w:rsid w:val="00430525"/>
    <w:rsid w:val="004676B7"/>
    <w:rsid w:val="00503811"/>
    <w:rsid w:val="006339EA"/>
    <w:rsid w:val="006807E9"/>
    <w:rsid w:val="00721BDB"/>
    <w:rsid w:val="007A28CF"/>
    <w:rsid w:val="007A3C27"/>
    <w:rsid w:val="00856F80"/>
    <w:rsid w:val="00914B3F"/>
    <w:rsid w:val="0099380A"/>
    <w:rsid w:val="009F63D5"/>
    <w:rsid w:val="00A943A4"/>
    <w:rsid w:val="00AA307E"/>
    <w:rsid w:val="00AB57CE"/>
    <w:rsid w:val="00B121CE"/>
    <w:rsid w:val="00B4793B"/>
    <w:rsid w:val="00B563BA"/>
    <w:rsid w:val="00C252EB"/>
    <w:rsid w:val="00CA3EFB"/>
    <w:rsid w:val="00CC357F"/>
    <w:rsid w:val="00D178F4"/>
    <w:rsid w:val="00D275D3"/>
    <w:rsid w:val="00D85769"/>
    <w:rsid w:val="00DE6BB5"/>
    <w:rsid w:val="00E6698D"/>
    <w:rsid w:val="00F87BEC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BBA4"/>
  <w15:docId w15:val="{0737DEF9-3D64-4B0E-9A88-30CE8721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757B-9E4B-4CFC-A6B3-B4EA33FB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2016-05-11T03:19:00Z</cp:lastPrinted>
  <dcterms:created xsi:type="dcterms:W3CDTF">2016-05-11T01:43:00Z</dcterms:created>
  <dcterms:modified xsi:type="dcterms:W3CDTF">2016-06-03T02:51:00Z</dcterms:modified>
</cp:coreProperties>
</file>